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MÁTÉ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Slezák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Káliumformák hatásának összehasonlító elemezése a szabadföldi paprikatermesztésben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étkezési paprika (Capsicum annuum L.) tápanyag-ellátásával foglalkozik, különös tekintettel az eltérő káliumformák felhasználására. </w:t>
      </w:r>
      <w:r>
        <w:rPr>
          <w:color w:val="000000"/>
          <w:sz w:val="24"/>
          <w:szCs w:val="24"/>
        </w:rPr>
        <w:br/>
        <w:t xml:space="preserve">A három éves kísérlet elvégzésekor célom volt összehasonlítani a szulfát és klorid káliumformák hatását (külön-külön vagy kombinálva) a különböző trágyázási időpontokban (alap-, indító-, fejtrágyázás). 11 kezelést alakítottam ki, melyek közül az egyik Nullkontroll volt, ez csak nitrogén-fejtrágyázásban részesült. A másik 10 kezelés egy hektárra vetítve egyaránt 141,3 kg nitrogén, 10 kg P2O5, 170 kg K2O és 28 kg MgO hatóanyagot kapott. A kísérletben 4 párhuzamos ismétlést alkalmaztam, a parcellák mérete 3,5x5,7 m (19,95 m2) volt.</w:t>
      </w:r>
      <w:r>
        <w:rPr>
          <w:color w:val="000000"/>
          <w:sz w:val="24"/>
          <w:szCs w:val="24"/>
        </w:rPr>
        <w:br/>
        <w:t xml:space="preserve">Vizsgáltam a termésmennyiséget és -minőséget, valamint bonitálás segítségével minősítettem a növények vegetatív fejlettségét is. Itt a lombméretet és a lombszínt érékeltem. Munkámban helyet kaptak a tenyészidőszakban érvényes termés felvásárlói, és műtrágya árak.</w:t>
      </w:r>
      <w:r>
        <w:rPr>
          <w:color w:val="000000"/>
          <w:sz w:val="24"/>
          <w:szCs w:val="24"/>
        </w:rPr>
        <w:br/>
        <w:t xml:space="preserve">A szakirodalmi adatokkal megegyezően én is tapasztaltam a paprika klórérzékenységét (TERBE, 1995b,TERBE,2007a, TERBE,2009) a legtöbb vizsgált paraméterben a káliumkloridos műtrágyázás kedvezőtlennek bizonyult.</w:t>
      </w:r>
      <w:r>
        <w:rPr>
          <w:color w:val="000000"/>
          <w:sz w:val="24"/>
          <w:szCs w:val="24"/>
        </w:rPr>
        <w:br/>
        <w:t xml:space="preserve">A termesztési gyakorlatban a műtrágyaárak emelkedése óta mindinkább alkalmazott megoldás, hogy alaptrágyaként az olcsóbb kálisót használják, tavasszal és a tenyészidőszakban pedig a szulfátos formát részesítik előnyben. Vizsgálataim szerint – a teljes időszakban kloridos műtrágyázáshoz viszonyítva – ez a módszer növelheti ugyan a terméshozamot, de a csak szulfátot használó rendszer, még extrém módon csapadékos időjárás esetén is (2010) jobb eredményt 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évre vonatkozóan – a jövedelmezőségre gyakorolt hatást tekintve – megállapíthattam, hogy a Nullkontrollhoz viszonyítva a kloridos kezelések 0,04-1,05 millió Ft-os, a kloridos-szulfátos kombinációk 0,19-1,31 millió Ft-os, a szulfátos kezelések pedig 0,22-1,95 millió Ft-os jövedelemtöbbletet hoztak. A különbségek jelzik, hogy a műtrágya megválasztása kulcsfontosságú kérdés a szabadföldi paprikatermesztésben.</w:t>
      </w:r>
      <w:r>
        <w:rPr>
          <w:color w:val="000000"/>
          <w:sz w:val="24"/>
          <w:szCs w:val="24"/>
        </w:rPr>
        <w:br/>
        <w:t xml:space="preserve">A terméshozamokból megállapítottam, hogy a tervezett 30 t/ha-os termésátlagot két vizsgálati évben (2009, 2011.) még a Nullkontroll is elérte, a legjobb kezelés pedig 60-65 t/ha-nak megfelelő hozamot biztosított ebben az időszakban. Így valószínűsíthető, hogy az egyébként környezetkímélő tápanyag-utánpótlási rendszer szerint (TERBE, CSATHÓ, 2004) számított műtrágya-dózisok túlzóak. Ennek megfelelően érdemes lenne átgondolni az irányadó adatok korrekcióját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62300">
    <w:multiLevelType w:val="hybridMultilevel"/>
    <w:lvl w:ilvl="0" w:tplc="62594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62300">
    <w:abstractNumId w:val="90262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183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