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NEMETH</w:t>
            </w:r>
          </w:p>
          <w:p w:rsidR="00C275A3" w:rsidRDefault="00A96AEC" w:rsidP="00C275A3">
            <w:pPr>
              <w:pStyle w:val="Hallgatokepzes"/>
            </w:pPr>
            <w:r>
              <w:t>Plant Medicine MSc</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Marietta Petroczy</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Laszlo Palkovics</w:t>
            </w:r>
          </w:p>
          <w:p w:rsidR="00DB4822" w:rsidRDefault="00DB4822" w:rsidP="00E11062">
            <w:pPr>
              <w:pStyle w:val="Konzulensek"/>
            </w:pPr>
            <w:r w:rsidRPr="00DB4822">
              <w:t> professor, Head of the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in the background of the serious shoot and branch dying of evergreens?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Corvinus University of Budapest</w:t>
      </w:r>
      <w:r>
        <w:rPr>
          <w:color w:val="000000"/>
          <w:sz w:val="24"/>
          <w:szCs w:val="24"/>
        </w:rPr>
        <w:br/>
        <w:t xml:space="preserve">Faculty of Horticultural Science</w:t>
      </w:r>
      <w:r>
        <w:rPr>
          <w:color w:val="000000"/>
          <w:sz w:val="24"/>
          <w:szCs w:val="24"/>
        </w:rPr>
        <w:br/>
        <w:t xml:space="preserve">Department of Plant Pathology</w:t>
      </w:r>
    </w:p>
    <w:p>
      <w:pPr>
        <w:pBdr/>
        <w:spacing w:before="240" w:after="240" w:line="240" w:lineRule="auto"/>
        <w:ind w:left="0" w:right="0"/>
        <w:jc w:val="left"/>
      </w:pPr>
      <w:r>
        <w:rPr>
          <w:color w:val="000000"/>
          <w:sz w:val="24"/>
          <w:szCs w:val="24"/>
        </w:rPr>
        <w:t xml:space="preserve">NÉMETH NÓRA</w:t>
      </w:r>
      <w:r>
        <w:rPr>
          <w:color w:val="000000"/>
          <w:sz w:val="24"/>
          <w:szCs w:val="24"/>
        </w:rPr>
        <w:br/>
        <w:t xml:space="preserve">What is in the background of the serious shoot and branch dying of evergreens?</w:t>
      </w:r>
      <w:r>
        <w:rPr>
          <w:color w:val="000000"/>
          <w:sz w:val="24"/>
          <w:szCs w:val="24"/>
        </w:rPr>
        <w:br/>
        <w:t xml:space="preserve">Plant Medicine MSc.</w:t>
      </w:r>
    </w:p>
    <w:p>
      <w:pPr>
        <w:pBdr/>
        <w:spacing w:before="240" w:after="240" w:line="240" w:lineRule="auto"/>
        <w:ind w:left="0" w:right="0"/>
        <w:jc w:val="left"/>
      </w:pPr>
      <w:r>
        <w:rPr>
          <w:color w:val="000000"/>
          <w:sz w:val="24"/>
          <w:szCs w:val="24"/>
        </w:rPr>
        <w:t xml:space="preserve">All over the world so in Hungary as well bigger and bigger space is conquered by the evergreens within the ornamentals. It is really popular and convenient solution to plant thujas or cypress’s in public and private gardens because we can enjoy the decorative value of greenery during winter time as well. When planting of evergreens we must consider biotic and abiotic factors which might endanger the planted scheme. In the last few years in Hungary necrosed shoots or branches are more frequent which impair seriously the ornamental value of the mentioned plants. The purpose of our research was to find out which pathogens are responsible for the shoot dying of the evergreens (primarily the x Cupressocyparis leylandii). During our survey 10 samples were collected from private gardens and public space of different parts of the country. In 2 cases we identified the pathogen of Seridium cardinale and in 7 samples the pathogen was found to be Pestalotiopsis funerea (in the sample of Csorna both fungi were identified). In the case of 2 samples we have not found any pathogens so there should be abiotic factors in the background of the necrosis.</w:t>
      </w:r>
      <w:r>
        <w:rPr>
          <w:color w:val="000000"/>
          <w:sz w:val="24"/>
          <w:szCs w:val="24"/>
        </w:rPr>
        <w:br/>
        <w:t xml:space="preserve">The necrosis caused by the Seridium cardinale starts from the inside to the tip of the shoots. Cancerous wounds and resin drops were noticed on the infected parts of the evergreens. The shape of the pathogen’s conidia is fusiform and consist of 6 cells. Conidia are brownish in colour. Originally the acervuli are covered by epidermis, after tearing of the epidermis they become visible. In case of the Pestalotiopsis funerea the necrosis starts from the tips of the shoots and spreads to the trunk of the plant. Large number of brownish conidia develops in the acervuli. Conidia are 5 celled and typical appendages can be found on the basal and apical cells.</w:t>
      </w:r>
      <w:r>
        <w:rPr>
          <w:color w:val="000000"/>
          <w:sz w:val="24"/>
          <w:szCs w:val="24"/>
        </w:rPr>
        <w:br/>
        <w:t xml:space="preserve">To our knowledge this is the first report of the Hungarian presence of Seridium cardinale confirmed by molecular method as well. In order to get a more accurate picture about the interior spread of the pathogens, we find it essential to collect further samples and continue our research in the following years.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68055">
    <w:multiLevelType w:val="hybridMultilevel"/>
    <w:lvl w:ilvl="0" w:tplc="10685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68055">
    <w:abstractNumId w:val="766680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002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