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ANDRÁS TÓTH</w:t>
            </w:r>
          </w:p>
          <w:p w:rsidR="00C275A3" w:rsidRDefault="00A96AEC" w:rsidP="00C275A3">
            <w:pPr>
              <w:pStyle w:val="Hallgatokepzes"/>
            </w:pPr>
            <w:r>
              <w:t>BSc in Horticultural Engineering</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Geösel, PhD</w:t>
            </w:r>
          </w:p>
          <w:p w:rsidR="00DB4822" w:rsidRDefault="00DB4822" w:rsidP="00E11062">
            <w:pPr>
              <w:pStyle w:val="Konzulensek"/>
            </w:pPr>
            <w:r w:rsidRPr="00DB4822">
              <w:t>Assistant lecturer, BCE KERTK</w:t>
            </w:r>
          </w:p>
        </w:tc>
      </w:tr>
      <w:tr w:rsidR="00DB4822" w:rsidTr="00DB4822">
        <w:tc>
          <w:tcPr>
            <w:tcW w:w="9854" w:type="dxa"/>
          </w:tcPr>
          <w:p w:rsidR="00DB4822" w:rsidRPr="00DB4822" w:rsidRDefault="00DB4822" w:rsidP="004D7940">
            <w:pPr>
              <w:pStyle w:val="Konzulensek"/>
            </w:pPr>
            <w:r w:rsidRPr="00DB4822">
              <w:t>Anna Szabó</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Júlia Győrfi, PhD</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Measurment of mycelial regeneration of fungi on two different mediums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Thanks to the progress of the technology and science we know many methods to preserve fungi. We differentiate the techniques by the temperature or substrate, and also we use long and short term storage. Nowadays the most up-to-date method is the liquid nitrogen refrigeration, which requires specific tools and high steady cost. Another widely used technique is the mycelium on agar substrate in distilled water, placed them at low temperature. The collection of cultivated mushrooms on Department of Vegetable Growing of Corvinus University of Budapest is preserved this way. This collection contains about 30 genus with about 200 strains which consists about 90% of economically meaningful and 10% of pathogens which causes damages in the cultivations. The renewal of the collection was necessary in 2012, therefore some measurements and selection was done. In my exercise I will show the process of inoculation and I am telling the results of the species regeneration ability, which I studied on two substrates (PDA and MA) in the laboratory of the Department. After the quenching of the species I incubated them on +23°C and I made a photo documentation one by one, and then I assessed them. When the growth was suitable I inoculated 5 agar disks per test-tube which was sterile and included sterile distilled water. I sticked etiquettes on the tubes with a QR code which contain the basic information about what is actually in the tube. With this new form I modernized the categorizations of the collection and I prepped them to enter to the international genebank network.</w:t>
      </w:r>
    </w:p>
    <w:p>
      <w:pPr>
        <w:pBdr/>
        <w:spacing w:before="240" w:after="240" w:line="240" w:lineRule="auto"/>
        <w:ind w:left="0" w:right="0"/>
        <w:jc w:val="left"/>
      </w:pPr>
      <w:r>
        <w:rPr>
          <w:color w:val="000000"/>
          <w:sz w:val="24"/>
          <w:szCs w:val="24"/>
        </w:rPr>
        <w:t xml:space="preserve">Summarizing the results, I state that the examined species growing in a wide range. The biggest amount of species shows a better growth on the PDA substrate, so I suggest the later use of this technique. After the 3 year refrigeration the species showed a good-average vitality, and the collection’s vanishing quota died eventually as 2,5%. This amount is not so high, but we need to reduce it to 0%. We found it out that the Agaricus subrufescens is unsuitable for this conservation method. In the light of the results we can tell that the refrigeration in test-tubes on agar disks in distilled water is a very acceptable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27479">
    <w:multiLevelType w:val="hybridMultilevel"/>
    <w:lvl w:ilvl="0" w:tplc="15355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27479">
    <w:abstractNumId w:val="86827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362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