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BARTAKOVICS</w:t>
            </w:r>
          </w:p>
          <w:p w:rsidR="00C275A3" w:rsidRDefault="00A96AEC" w:rsidP="00C275A3">
            <w:pPr>
              <w:pStyle w:val="Hallgatokepzes"/>
            </w:pPr>
            <w:r>
              <w:t>Geology</w:t>
            </w:r>
            <w:r>
              <w:br/>
            </w:r>
            <w:r w:rsidR="00E77B23">
              <w:t>MSc, 1.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ZSÓFIA KOMA</w:t>
            </w:r>
          </w:p>
          <w:p w:rsidR="00DB4822" w:rsidRDefault="00C275A3" w:rsidP="004D7940">
            <w:pPr>
              <w:pStyle w:val="Hallgatokepzes"/>
            </w:pPr>
            <w:r>
              <w:t>Earth Sciences BSc</w:t>
            </w:r>
            <w:r w:rsidR="00A96AEC">
              <w:br/>
              <w:t>BSc, 7.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Székely Dr.</w:t>
            </w:r>
          </w:p>
          <w:p w:rsidR="00DB4822" w:rsidRDefault="00DB4822" w:rsidP="00E11062">
            <w:pPr>
              <w:pStyle w:val="Konzulensek"/>
            </w:pPr>
            <w:r w:rsidRPr="00DB4822">
              <w:t> 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voxel technology in 3D geological modeling of a study area in the Little Hungarian Plain, Pannonian Basin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a consequence of the current development in software technology and the increasing hardware power, different kinds of 3D geological models (vector- and raster-based approaches) became widespread. In our study we tested the applicability of voxels in 3D geological modeling and calculated robust estimates for the areas and volumes where no input data were available, and examined their reliability from geological point of view.</w:t>
      </w:r>
      <w:r>
        <w:rPr>
          <w:color w:val="000000"/>
          <w:sz w:val="24"/>
          <w:szCs w:val="24"/>
        </w:rPr>
        <w:br/>
        <w:t xml:space="preserve">The study area is the Mihályi-hát (Little Hungarian Plain, Pannonian Basin) and its surroundings; a model box of 14 km × 21 km × 3000 m has been considered. The formation lists of 24 deep boreholes and 7 seismic profiles were available for the study area.</w:t>
      </w:r>
      <w:r>
        <w:rPr>
          <w:color w:val="000000"/>
          <w:sz w:val="24"/>
          <w:szCs w:val="24"/>
        </w:rPr>
        <w:br/>
        <w:t xml:space="preserve">The voxel models were created in two different ways. The first type has been created using only the borehole data, and first separating surfaces were interpolated as rectangular grids, and these grids were the input for three different volumetric interpolation methods (nearest neighbour, inverse distance, kriging). The second way was a volumetric interpolation using the compound classified 3D point cloud that was generated from the data of boreholes and interpreted seismic horizons. For both methods the input data format was (X, Y, Z and Grade point) cloud, where the Grade is a numerical representation (serial number) of the different geological formation.</w:t>
      </w:r>
      <w:r>
        <w:rPr>
          <w:color w:val="000000"/>
          <w:sz w:val="24"/>
          <w:szCs w:val="24"/>
        </w:rPr>
        <w:br/>
        <w:t xml:space="preserve">The resulting voxel models were analysed for their geological reliability in three different ways: 1. The results of the three different interpolation methods were compared with each other using different histograms that we created from the matching and non-matching voxels; 2. Certain borehole data were intentionally left out during the model calculation and then we compared the original (unused) data and the model results; 3. Futhermore the optimal horizontal and vertical resolution have also been studied.</w:t>
      </w:r>
      <w:r>
        <w:rPr>
          <w:color w:val="000000"/>
          <w:sz w:val="24"/>
          <w:szCs w:val="24"/>
        </w:rPr>
        <w:br/>
        <w:t xml:space="preserve">The results have shown that the different interpolation methods give very different estimates in the study area. Consequently, in further interpolations fault boundaries have to be built in the models and geophysical log data should also be used to improve the voxel models.</w:t>
      </w:r>
      <w:r>
        <w:rPr>
          <w:color w:val="000000"/>
          <w:sz w:val="24"/>
          <w:szCs w:val="24"/>
        </w:rPr>
        <w:br/>
        <w:t xml:space="preserve">We got a space-filling model, which integrated the geophysical and geological data. With these voxelization techniques we can achieve a robust estimated model for areas where we don’t have any geological and geophysical data. We conclude that the optimal voxel model can be achieved using 1500 m as extrapolation radius in the case of the study area.</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47594">
    <w:multiLevelType w:val="hybridMultilevel"/>
    <w:lvl w:ilvl="0" w:tplc="561834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47594">
    <w:abstractNumId w:val="467475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3610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