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SZABO</w:t>
            </w:r>
          </w:p>
          <w:p w:rsidR="00C275A3" w:rsidRDefault="00A96AEC" w:rsidP="00C275A3">
            <w:pPr>
              <w:pStyle w:val="Hallgatokepzes"/>
            </w:pPr>
            <w:r>
              <w:t>Geography</w:t>
            </w:r>
            <w:r>
              <w:br/>
            </w:r>
            <w:r w:rsidR="00E77B23">
              <w:t>MSc,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Andras SIK</w:t>
            </w:r>
          </w:p>
          <w:p w:rsidR="00DB4822" w:rsidRDefault="00DB4822" w:rsidP="00E11062">
            <w:pPr>
              <w:pStyle w:val="Konzulensek"/>
            </w:pPr>
            <w:r w:rsidRPr="00DB4822">
              <w:t>assistant professor ,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usage of PostgreSQL on ArcGIS server-on an example of Hungarian gullies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this study is to create a web-based interactive map application related to a gully research. An open source ORDBMS (object-relational database management system -PostgreSQL) was used to store the data. For the geoinformatical, publishing and the website designing work ArcGIS software was used (ArcMap 10.1, ArcGIS for Server 10.1, ArcSDE, Viewer for Flex-Application Builder).</w:t>
      </w:r>
    </w:p>
    <w:p>
      <w:pPr>
        <w:pBdr/>
        <w:spacing w:before="240" w:after="240" w:line="240" w:lineRule="auto"/>
        <w:ind w:left="0" w:right="0"/>
        <w:jc w:val="left"/>
      </w:pPr>
      <w:r>
        <w:rPr>
          <w:color w:val="000000"/>
          <w:sz w:val="24"/>
          <w:szCs w:val="24"/>
        </w:rPr>
        <w:t xml:space="preserve">In the study, a method will be presented, which is be able to publish the location and attributes of the gullies from two Hungarian regions (Medves-vidék, Völgység) on the web. Furthermore gullies are searchable on the created website, without using any programming language.</w:t>
      </w:r>
    </w:p>
    <w:p>
      <w:pPr>
        <w:pBdr/>
        <w:spacing w:before="240" w:after="240" w:line="240" w:lineRule="auto"/>
        <w:ind w:left="0" w:right="0"/>
        <w:jc w:val="left"/>
      </w:pPr>
      <w:r>
        <w:rPr>
          <w:color w:val="000000"/>
          <w:sz w:val="24"/>
          <w:szCs w:val="24"/>
        </w:rPr>
        <w:t xml:space="preserve">The searching tool of the website is able to be searched by attributes or by graphical selection. The attributes of the gullies show their soil parameters (e.g. genetic soil type, soil parent material, soil texture, chemical reaction, etc.). The soil information is from the Agrotopo database and the land cover data is from CORINE Land Cover Database. The results of the searching process are the highlighted gullies on map, and the attributes of the selected gullies are shown in a table. The result table can be exported to a csv or txt file. More than one parameter can be searched in the query. If a new condition is added to the search, the results will change dynamically.</w:t>
      </w:r>
    </w:p>
    <w:p>
      <w:pPr>
        <w:pBdr/>
        <w:spacing w:before="240" w:after="240" w:line="240" w:lineRule="auto"/>
        <w:ind w:left="0" w:right="0"/>
        <w:jc w:val="left"/>
      </w:pPr>
      <w:r>
        <w:rPr>
          <w:color w:val="000000"/>
          <w:sz w:val="24"/>
          <w:szCs w:val="24"/>
        </w:rPr>
        <w:t xml:space="preserve">The vector layers are published as a Feature Service, so those feature classes can be modified on the website, and all changes are saved in the database in real time. More accurately the user is able to add new gullies, remove gullies and change the attributes of the original ones. In this case data protection is very important, so an editing authorization setup is needed.</w:t>
      </w:r>
    </w:p>
    <w:p>
      <w:pPr>
        <w:pBdr/>
        <w:spacing w:before="240" w:after="240" w:line="240" w:lineRule="auto"/>
        <w:ind w:left="0" w:right="0"/>
        <w:jc w:val="left"/>
      </w:pPr>
      <w:r>
        <w:rPr>
          <w:color w:val="000000"/>
          <w:sz w:val="24"/>
          <w:szCs w:val="24"/>
        </w:rPr>
        <w:t xml:space="preserve">One of the goals of the research was to find the advantages and disadvantages of the whole application process, and also to show/find advantages and disadvantages of the information sharing on internet.</w:t>
      </w:r>
    </w:p>
    <w:p>
      <w:pPr>
        <w:pBdr/>
        <w:spacing w:before="240" w:after="240" w:line="240" w:lineRule="auto"/>
        <w:ind w:left="0" w:right="0"/>
        <w:jc w:val="left"/>
      </w:pPr>
      <w:r>
        <w:rPr>
          <w:color w:val="000000"/>
          <w:sz w:val="24"/>
          <w:szCs w:val="24"/>
        </w:rPr>
        <w:t xml:space="preserve">In my point of view a web based map service shares/gives more information to the users then the classical maps, so that is why the web-based map was chosen for subject of the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70871">
    <w:multiLevelType w:val="hybridMultilevel"/>
    <w:lvl w:ilvl="0" w:tplc="58488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70871">
    <w:abstractNumId w:val="706708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82602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