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ZSOMBOR WEILING</w:t>
            </w:r>
          </w:p>
          <w:p w:rsidR="00C275A3" w:rsidRDefault="00A96AEC" w:rsidP="00C275A3">
            <w:pPr>
              <w:pStyle w:val="Hallgatokepzes"/>
            </w:pPr>
            <w:r>
              <w:t>Software Information Technologist</w:t>
            </w:r>
            <w:r>
              <w:br/>
            </w:r>
            <w:r w:rsidR="00E77B23">
              <w:t>BSc, 5. semester</w:t>
            </w:r>
          </w:p>
          <w:p w:rsidR="00C265CE" w:rsidRPr="009E5FF1" w:rsidRDefault="00E77B23" w:rsidP="00C275A3">
            <w:pPr>
              <w:pStyle w:val="Hallgatokepzes"/>
              <w:rPr>
                <w:b/>
                <w:caps/>
              </w:rPr>
            </w:pPr>
            <w:r>
              <w:t>University of Pécs</w:t>
            </w:r>
            <w:r w:rsidR="00C275A3">
              <w:br/>
            </w:r>
            <w:r w:rsidR="00DB4822">
              <w:t>Faculty of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Sandor Hegyi</w:t>
            </w:r>
          </w:p>
          <w:p w:rsidR="00DB4822" w:rsidRDefault="00DB4822" w:rsidP="00E11062">
            <w:pPr>
              <w:pStyle w:val="Konzulensek"/>
            </w:pPr>
            <w:r w:rsidRPr="00DB4822">
              <w:t>associate professor , PTE TTK Information Technology and
General Department of Technology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Online controllable robot arm and it application possibilities in education</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two main goals of this project, are the followings: First of all to create a controling software for an online controllable robot-arm. In the other hand, it can be useful for educational purposes to encourage team-work or logical thinking. The robotarm’s main function is to simulate a space researchment for high scools or universities. But it could be useful for other scientific courses. It is a great chance to learn about the robot technics and space researchment. It also stimulates students to think, or to work as a team. During the simulation, students should solve problems and experience the limits of this technology. The robotarm is placed in a virtual laboratory where the conditons of employment are similar to the ones in space. The students can join the robotarm’s control software by Internet and they can do scientific work remotely. The aim of this is to imitate the work of the scientists or researchers who guide a spacecraft from a control center. Both the advantages of the useage in education and the controlling softwares are shown in this study.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480828">
    <w:multiLevelType w:val="hybridMultilevel"/>
    <w:lvl w:ilvl="0" w:tplc="835960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480828">
    <w:abstractNumId w:val="6748082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606747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