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CSONGOR CSABA ERDŐHEGYI</w:t>
            </w:r>
          </w:p>
          <w:p w:rsidR="00C275A3" w:rsidRDefault="00A96AEC" w:rsidP="00C275A3">
            <w:pPr>
              <w:pStyle w:val="Hallgatokepzes"/>
            </w:pPr>
            <w:r>
              <w:t>Materials Engineer</w:t>
            </w:r>
            <w:r>
              <w:br/>
            </w:r>
            <w:r w:rsidR="00E77B23">
              <w:t>BSc, 5.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Kinga Mizser-Tomolya</w:t>
            </w:r>
          </w:p>
          <w:p w:rsidR="00DB4822" w:rsidRDefault="00DB4822" w:rsidP="00E11062">
            <w:pPr>
              <w:pStyle w:val="Konzulensek"/>
            </w:pPr>
            <w:r w:rsidRPr="00DB4822">
              <w:t>research fellow, ME MAK</w:t>
            </w:r>
          </w:p>
        </w:tc>
      </w:tr>
      <w:tr w:rsidR="00DB4822" w:rsidTr="00DB4822">
        <w:tc>
          <w:tcPr>
            <w:tcW w:w="9854" w:type="dxa"/>
          </w:tcPr>
          <w:p w:rsidR="00DB4822" w:rsidRPr="00DB4822" w:rsidRDefault="00DB4822" w:rsidP="004D7940">
            <w:pPr>
              <w:pStyle w:val="Konzulensek"/>
            </w:pPr>
            <w:r w:rsidRPr="00DB4822">
              <w:t>Dr. Györgyné Czél</w:t>
            </w:r>
          </w:p>
          <w:p w:rsidR="00DB4822" w:rsidRDefault="00DB4822" w:rsidP="00E11062">
            <w:pPr>
              <w:pStyle w:val="Konzulensek"/>
            </w:pPr>
            <w:r w:rsidRPr="00DB4822">
              <w:t>senior research fellow,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Amorphization of Cu-Zr-Al alloys by milling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metals are one of the basic material groups, which form a great number of alloys. These metals produced by traditional technologies generally have crystal structures independently of their composition. In a special group of alloys – amorphous metals, atoms do not arrange in a regular lattice as in the traditional alloys. Amorphous metals have many advantages: high mechanical strength, good corrosion resistance. They can be produced by milling because the application of high mechanical energy leads to amorphization of crystal structure.</w:t>
      </w:r>
    </w:p>
    <w:p>
      <w:pPr>
        <w:pBdr/>
        <w:spacing w:before="240" w:after="240" w:line="240" w:lineRule="auto"/>
        <w:ind w:left="0" w:right="0"/>
        <w:jc w:val="left"/>
      </w:pPr>
      <w:r>
        <w:rPr>
          <w:color w:val="000000"/>
          <w:sz w:val="24"/>
          <w:szCs w:val="24"/>
        </w:rPr>
        <w:t xml:space="preserve">During the experiments Cu50Zr40Al10 and Cu55Zr35Al10 (at%) alloys were milled in Pulverisette 5 equipment. The maximal milling time was 30 h. The milling process was interrupted every 5 h to examine the progress of amorphisation. Investigation of amorphous state was performed by Hitachi S-4800 scanning electron microscope (SEM) equipped with Quantax system Bruker AXS energy-dispersive spectroscope (EDS). Backscattered electron images were obtained in order to distinguish the phases depending on their elemental composition. The amorphous fraction was determined based on the X-ray diffraction (XRD) using Philips PW1830 equipment. The diffractograms were summarized as dependencies of X-ray intensity on milling time.</w:t>
      </w:r>
    </w:p>
    <w:p>
      <w:pPr>
        <w:pBdr/>
        <w:spacing w:before="240" w:after="240" w:line="240" w:lineRule="auto"/>
        <w:ind w:left="0" w:right="0"/>
        <w:jc w:val="left"/>
      </w:pPr>
      <w:r>
        <w:rPr>
          <w:color w:val="000000"/>
          <w:sz w:val="24"/>
          <w:szCs w:val="24"/>
        </w:rPr>
        <w:t xml:space="preserve">The above mentioned alloys demonstrated similar amorphisation ability. After 5 h milling the amorphous fraction of milled powder was about 60 Vol.% in both cases based on the XRD. 100 Vol.% amorphous powder was not obtained after 30 h milling. The amorphous fraction achieved was found about 90 Vol.%. The crystalline phases were not identified according to the XRD since the same diffraction peaks belonged to several phases. However the SEM images did not evidenced any phase contrast. After 30 h milling, such impurity elements as Fe and Cr originating from milling tools (via, balls) were detected by EDS. For more accurate identification transmission electron microscopic (TEM) measurements is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15941">
    <w:multiLevelType w:val="hybridMultilevel"/>
    <w:lvl w:ilvl="0" w:tplc="81186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15941">
    <w:abstractNumId w:val="532159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97579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