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KORÓZS JÓZSEF</w:t>
            </w:r>
          </w:p>
          <w:p w:rsidR="00C275A3" w:rsidRDefault="00A96AEC" w:rsidP="00C275A3">
            <w:pPr>
              <w:pStyle w:val="Hallgatokepzes"/>
            </w:pPr>
            <w:r>
              <w:t>anyagmérnöki</w:t>
            </w:r>
            <w:r>
              <w:br/>
            </w:r>
            <w:r w:rsidR="00E77B23">
              <w:t>BSc, 3. félév</w:t>
            </w:r>
          </w:p>
          <w:p w:rsidR="00C265CE" w:rsidRPr="009E5FF1" w:rsidRDefault="00E77B23" w:rsidP="00C275A3">
            <w:pPr>
              <w:pStyle w:val="Hallgatokepzes"/>
              <w:rPr>
                <w:b/>
                <w:caps/>
              </w:rPr>
            </w:pPr>
            <w:r>
              <w:t>Miskolci Egyetem</w:t>
            </w:r>
            <w:r w:rsidR="00C275A3">
              <w:br/>
            </w:r>
            <w:r w:rsidR="00DB4822">
              <w:t>Műszaki Anyagtudományi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Kaptay György</w:t>
            </w:r>
          </w:p>
          <w:p w:rsidR="00DB4822" w:rsidRDefault="00DB4822" w:rsidP="00E11062">
            <w:pPr>
              <w:pStyle w:val="Konzulensek"/>
            </w:pPr>
            <w:r w:rsidRPr="00DB4822">
              <w:t>egyetemi tanár,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Határfelületi kapilláris erő vizsgálata különböző belső morfológiájú kapillárisok esetében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kapillárisban lévő folyadékra ható határfelületi kapilláris erővel történő foglalkozás során, általános egyenleteket vezettem le különböző morfológiai csoportba tartozó kapillárisokban ébredő határfelületi kapilláris erőre, egyensúlyi emelkedési magasságra, valamint a kritikus peremszögre. Egyértelműen bebizonyítottam, hogy ha a kapilláris olyan morfológiájú, melyben a folyadék-gőz határfelület nem függvénye a magasságnak, akkor a kritikus peremszög mindig 90°.</w:t>
      </w:r>
      <w:r>
        <w:rPr>
          <w:color w:val="000000"/>
          <w:sz w:val="24"/>
          <w:szCs w:val="24"/>
        </w:rPr>
        <w:br/>
        <w:t xml:space="preserve">A kúposan szűkülő, ill. szétnyíló kapillárisban is sikerült felírnom a benne ébredő határfelületi kapilláris erő képletét és a kritikus peremszöget az egyenestől való eltérés szögének függvényében. Az egyensúlyi emelkedést is kifejeztem, de az egy teljes harmadfokú egyenletre vezet, így a képlet elég hosszúnak és bonyolultnak bizonyult.</w:t>
      </w:r>
      <w:r>
        <w:rPr>
          <w:color w:val="000000"/>
          <w:sz w:val="24"/>
          <w:szCs w:val="24"/>
        </w:rPr>
        <w:br/>
        <w:t xml:space="preserve">     A különböző morfológiájú kapillárisok lehetőséget adnak a peremszög mérésére. Ha a penetráció során változik a kritikus peremszög, akkor ebben a tartományban mérhető a peremszög, amelynél elég kis méretek esetén az anyagi állandók elhanyagolhatóvá válnak. Valamint olyan tartományban mérhető a peremszög, amelyben a hevítő mikroszkópos mérésnek nincs értelme.</w:t>
      </w:r>
    </w:p>
    <w:p>
      <w:pPr>
        <w:widowControl w:val="on"/>
        <w:pBdr/>
        <w:spacing w:before="240" w:after="240" w:line="240" w:lineRule="auto"/>
        <w:ind w:left="0" w:right="0"/>
        <w:jc w:val="left"/>
      </w:pPr>
      <w:r>
        <w:rPr>
          <w:color w:val="000000"/>
          <w:sz w:val="24"/>
          <w:szCs w:val="24"/>
        </w:rPr>
        <w:t xml:space="preserve">     Sikeresen dolgoztam ki egy közelítő megoldást a periodikus, szakadásos függvénnyel leírható belső morfológiájú kapillárisok egyensúlyi emelkedésének számítására, amellyel a számítás hibahatára megegyezik magának a periódusnak a hosszával.</w:t>
      </w:r>
    </w:p>
    <w:p>
      <w:pPr>
        <w:widowControl w:val="on"/>
        <w:pBdr/>
        <w:spacing w:before="240" w:after="240" w:line="240" w:lineRule="auto"/>
        <w:ind w:left="0" w:right="0"/>
        <w:jc w:val="left"/>
      </w:pPr>
      <w:r>
        <w:rPr>
          <w:color w:val="000000"/>
          <w:sz w:val="24"/>
          <w:szCs w:val="24"/>
        </w:rPr>
        <w:t xml:space="preserve">     Egy másik iránya a számításaimnak a kapilláris emelkedés, mint transzportjelenség időbeli lefolyásának leírása. Ezt egyenes hasáb belső morfológiájú kapillárisok esetében leírtam egy olyan integrálegyenlettel, aminek egyelőre nincs egzakt matematikai megoldása, de numerikusan teljes mértékben hasznosítható. És számítható vele különböző kezdőpontokból az egyensúly beállásának időtartama.</w:t>
      </w:r>
    </w:p>
    <w:p>
      <w:pPr>
        <w:widowControl w:val="on"/>
        <w:pBdr/>
        <w:spacing w:before="240" w:after="240" w:line="240" w:lineRule="auto"/>
        <w:ind w:left="0" w:right="0"/>
        <w:jc w:val="left"/>
      </w:pPr>
      <w:r>
        <w:rPr>
          <w:color w:val="000000"/>
          <w:sz w:val="24"/>
          <w:szCs w:val="24"/>
        </w:rPr>
        <w:t xml:space="preserve">     A nanostrukturált felületek nedvesíthetőségét a kritikus peremszög döntően befolyásolja (a felületkitöltés függvénye a kritikus peremszögnek), és ezt a felületi struktúra határozza meg. A nanostrukturált felületek kritikus peremszöge a kapilláris jelenségek egyenleteinek felhasználásával vezethető le, és ezt használhatjuk fel a Young-Dupré-egyenletben.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67504">
    <w:multiLevelType w:val="hybridMultilevel"/>
    <w:lvl w:ilvl="0" w:tplc="34356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67504">
    <w:abstractNumId w:val="79667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0749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