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VÉGH</w:t>
            </w:r>
          </w:p>
          <w:p w:rsidR="00C275A3" w:rsidRDefault="00A96AEC" w:rsidP="00C275A3">
            <w:pPr>
              <w:pStyle w:val="Hallgatokepzes"/>
            </w:pPr>
            <w:r>
              <w:t>Materials Engineering</w:t>
            </w:r>
            <w:r>
              <w:br/>
            </w:r>
            <w:r w:rsidR="00E77B23">
              <w:t>BSc, 7.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Mekler</w:t>
            </w:r>
          </w:p>
          <w:p w:rsidR="00DB4822" w:rsidRDefault="00DB4822" w:rsidP="00E11062">
            <w:pPr>
              <w:pStyle w:val="Konzulensek"/>
            </w:pPr>
            <w:r w:rsidRPr="00DB4822">
              <w:t>research fellow,  Bay Zoltán Nonprofit Ltd. for Applied Research Institute for Logistics and Production Engineering (BAY-LOGI), Department of Nanomaterials</w:t>
            </w:r>
          </w:p>
        </w:tc>
      </w:tr>
      <w:tr w:rsidR="00DB4822" w:rsidTr="00DB4822">
        <w:tc>
          <w:tcPr>
            <w:tcW w:w="9854" w:type="dxa"/>
          </w:tcPr>
          <w:p w:rsidR="00DB4822" w:rsidRPr="00DB4822" w:rsidRDefault="00DB4822" w:rsidP="004D7940">
            <w:pPr>
              <w:pStyle w:val="Konzulensek"/>
            </w:pPr>
            <w:r w:rsidRPr="00DB4822">
              <w:t>Dr. George Kaptay</w:t>
            </w:r>
          </w:p>
          <w:p w:rsidR="00DB4822" w:rsidRDefault="00DB4822" w:rsidP="00E11062">
            <w:pPr>
              <w:pStyle w:val="Konzulensek"/>
            </w:pPr>
            <w:r w:rsidRPr="00DB4822">
              <w:t>professor, ME MAK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Re-optimization of monotectic systems and modelling of SPT-line in accordance with 4th law of thermodinamics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binary monotectic systems there are two different liquid phases in equilibrium, which do not dissolve in each other under the critical temperature. This equilibrium is shown by the miscibility gap in the phase diagrams. In the literature the Redlich-Kister equation is used for modelling the miscibiliy gap. The temperature dependence of interaction energies is usually linearly extrapolated in this solution model: Li = hi – TSi, where hi is the value of the i-th interaction energy at 0 K, T is the temperature in Kelvin and Si, is an entropy related quantity. This kind of extrapolation often leads at higher temperatures to the calculated artifact of an inverted miscibility gap. The 4th law of thermodynamics helps to avoid such artifacts. It claims that real solutions tend towards ideal solutions at higher temperatures.</w:t>
      </w:r>
    </w:p>
    <w:p>
      <w:pPr>
        <w:pBdr/>
        <w:spacing w:before="240" w:after="240" w:line="240" w:lineRule="auto"/>
        <w:ind w:left="0" w:right="0"/>
        <w:jc w:val="left"/>
      </w:pPr>
      <w:r>
        <w:rPr>
          <w:color w:val="000000"/>
          <w:sz w:val="24"/>
          <w:szCs w:val="24"/>
        </w:rPr>
        <w:t xml:space="preserve">In the monotectic systems, an additional equilibrium line should be shown. This is the surface phase transition (SPT) line. This line appears at very low concentrations of a surface active component (of a lower surface tension), which builds up a nanolayer on the surface of the component with higher surface tension. Due to this nano-layer, the temperature coefficient of the surface tension is unusually positive. Thanks to this, the direction of the Maranagoni flow is inversed. The goal of this work is to calculate the thermodynamic conditions of surface phase transition taking into account the 4th law of thermodynamics.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613805">
    <w:multiLevelType w:val="hybridMultilevel"/>
    <w:lvl w:ilvl="0" w:tplc="866742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613805">
    <w:abstractNumId w:val="206138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4217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