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NEMETH</w:t>
            </w:r>
          </w:p>
          <w:p w:rsidR="00C275A3" w:rsidRDefault="00A96AEC" w:rsidP="00C275A3">
            <w:pPr>
              <w:pStyle w:val="Hallgatokepzes"/>
            </w:pPr>
            <w:r>
              <w:t>Faculty of Materials Science and Engineering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Materials Science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Peter Baumli</w:t>
            </w:r>
          </w:p>
          <w:p w:rsidR="00DB4822" w:rsidRDefault="00DB4822" w:rsidP="00E11062">
            <w:pPr>
              <w:pStyle w:val="Konzulensek"/>
            </w:pPr>
            <w:r w:rsidRPr="00DB4822">
              <w:t>adjunct,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George Kaptay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Electrowetting of water based solutions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Daniel Nemeth</w:t>
      </w:r>
      <w:r>
        <w:rPr>
          <w:color w:val="000000"/>
          <w:sz w:val="24"/>
          <w:szCs w:val="24"/>
        </w:rPr>
        <w:br/>
        <w:t xml:space="preserve">Faculty of Materials Science and Engineering</w:t>
      </w:r>
      <w:r>
        <w:rPr>
          <w:color w:val="000000"/>
          <w:sz w:val="24"/>
          <w:szCs w:val="24"/>
        </w:rPr>
        <w:br/>
        <w:t xml:space="preserve">University of Miskolc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Consultant: Dr. Peter Baumli</w:t>
      </w:r>
      <w:r>
        <w:rPr>
          <w:color w:val="000000"/>
          <w:sz w:val="24"/>
          <w:szCs w:val="24"/>
        </w:rPr>
        <w:br/>
        <w:t xml:space="preserve">adjunct</w:t>
      </w:r>
      <w:r>
        <w:rPr>
          <w:color w:val="000000"/>
          <w:sz w:val="24"/>
          <w:szCs w:val="24"/>
        </w:rPr>
        <w:br/>
        <w:t xml:space="preserve">Dr. George Kaptay</w:t>
      </w:r>
      <w:r>
        <w:rPr>
          <w:color w:val="000000"/>
          <w:sz w:val="24"/>
          <w:szCs w:val="24"/>
        </w:rPr>
        <w:br/>
        <w:t xml:space="preserve">professor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Electrowetting of water-based solutions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Wetting means that what kind of shape of droplet on solid substrate. The wetting rate and magnitude will determined by the interfacial energies. In he case when this liquid/solid system get potential difference by an external laboratory power supply, the wetting will change.</w:t>
      </w:r>
      <w:r>
        <w:rPr>
          <w:color w:val="000000"/>
          <w:sz w:val="24"/>
          <w:szCs w:val="24"/>
        </w:rPr>
        <w:br/>
        <w:t xml:space="preserve">I investigated various solutions of wetting of carbon glassy substrate during my research. In my research of electrowetting, I measured contact angle by sessile drop method. The point of this produce was that i dropped a dropplet on the solis surface, in my case carbon glass sheet with a pipette, and I recorded the droplet siluette, after than I measured the contact angle with a contact angle measure software.</w:t>
      </w:r>
      <w:r>
        <w:rPr>
          <w:color w:val="000000"/>
          <w:sz w:val="24"/>
          <w:szCs w:val="24"/>
        </w:rPr>
        <w:br/>
        <w:t xml:space="preserve">I applied different concentration, and volume solutions during my research. I took into account that the surface of the substrate in an aqueous solution evaporates relatively quickly, and therefore to determine the extent of evaporation, I made a separate experiments.</w:t>
      </w:r>
      <w:r>
        <w:rPr>
          <w:color w:val="000000"/>
          <w:sz w:val="24"/>
          <w:szCs w:val="24"/>
        </w:rPr>
        <w:br/>
        <w:t xml:space="preserve">When I measured the effect of electrowetting, I used a thin tungsten wire wich was in the top of the droplet. That was one electrode, and a carbon glass substrate was the other electrode (figure 1.). I made the needed pottential difference in this two electrode by a laboratory power supply. The current value was constant all of my experiments.</w:t>
      </w:r>
      <w:r>
        <w:rPr>
          <w:color w:val="000000"/>
          <w:sz w:val="24"/>
          <w:szCs w:val="24"/>
        </w:rPr>
        <w:drawing>
          <wp:inline distT="0" distB="0" distL="0" distR="0">
            <wp:extent cx="3988800" cy="1519200"/>
            <wp:docPr id="51436764" name="name15107d9e676e88" descr="imgtmp_23193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193_int_1.gif"/>
                    <pic:cNvPicPr/>
                  </pic:nvPicPr>
                  <pic:blipFill>
                    <a:blip r:embed="rId15107d9e676e4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8800" cy="151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Figure 1. the shematic modell of the experiments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46639">
    <w:multiLevelType w:val="hybridMultilevel"/>
    <w:lvl w:ilvl="0" w:tplc="88556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46639">
    <w:abstractNumId w:val="516466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431413" Type="http://schemas.openxmlformats.org/officeDocument/2006/relationships/numbering" Target="numbering.xml"/><Relationship Id="rId15107d9e676e4b" Type="http://schemas.openxmlformats.org/officeDocument/2006/relationships/image" Target="media/imgrId15107d9e676e4b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