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STEFANIK</w:t>
            </w:r>
          </w:p>
          <w:p w:rsidR="00C275A3" w:rsidRDefault="00A96AEC" w:rsidP="00C275A3">
            <w:pPr>
              <w:pStyle w:val="Hallgatokepzes"/>
            </w:pPr>
            <w:r>
              <w:t>Material engineer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Materials Science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Mariann Kollar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Chewing gum test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University of Miskolc, Faculty of Chemical Engineering Polymer Technology student I am more focused.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specialization in learning about the world of polymers, knowledge is considering a significant role in our lives, in our diet, which also includes dental care.</w:t>
      </w:r>
      <w:r>
        <w:rPr>
          <w:color w:val="000000"/>
          <w:sz w:val="24"/>
          <w:szCs w:val="24"/>
        </w:rPr>
        <w:br/>
        <w:t xml:space="preserve">The hectic everyday people trust the chewing gums, it is very interesting theme kept for each species comparison of chewing gum, and the effects of their ingredients, their composition analysis.</w:t>
      </w:r>
      <w:r>
        <w:rPr>
          <w:color w:val="000000"/>
          <w:sz w:val="24"/>
          <w:szCs w:val="24"/>
        </w:rPr>
        <w:br/>
        <w:t xml:space="preserve">This paper introduces the early history of chewing gum from ancient Egypt to the present day, I review the test chewing gum composition, and the effects of our teeth, how healthy.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the tests have demonstrated the operation of infrared spectroscopy FTIR analysis of chewing, the bacteriological test and it’s results.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I'd like bubble gum theme will continue to pursue further studies be carried out.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02787">
    <w:multiLevelType w:val="hybridMultilevel"/>
    <w:lvl w:ilvl="0" w:tplc="99064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02787">
    <w:abstractNumId w:val="52302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102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