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GYŐRFFY</w:t>
            </w:r>
          </w:p>
          <w:p w:rsidR="00C275A3" w:rsidRDefault="00A96AEC" w:rsidP="00C275A3">
            <w:pPr>
              <w:pStyle w:val="Hallgatokepzes"/>
            </w:pPr>
            <w:r>
              <w:t>material engineer</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DÓRA LIPUSZ</w:t>
            </w:r>
          </w:p>
          <w:p w:rsidR="00DB4822" w:rsidRDefault="00C275A3" w:rsidP="004D7940">
            <w:pPr>
              <w:pStyle w:val="Hallgatokepzes"/>
            </w:pPr>
            <w:r>
              <w:t>material engineer</w:t>
            </w:r>
            <w:r w:rsidR="00A96AEC">
              <w:br/>
              <w:t>BSc, 7.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Materials Science and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Simon</w:t>
            </w:r>
          </w:p>
          <w:p w:rsidR="00DB4822" w:rsidRDefault="00DB4822" w:rsidP="00E11062">
            <w:pPr>
              <w:pStyle w:val="Konzulensek"/>
            </w:pPr>
            <w:r w:rsidRPr="00DB4822">
              <w:t>assistant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Properties of Aluminium-oxid - glass composite</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We have successful produced 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-glass composite in the University of Miskolc, in the laboratory of Department of Ceramic and Silicate Engineering. This new composite is tipically used in the LTCC (low temperature heat-treated ceramic) technology, because the firing hapenned in oxygen-rich atmosphere and at lower temperatures.</w:t>
      </w:r>
      <w:r>
        <w:rPr>
          <w:color w:val="000000"/>
          <w:sz w:val="24"/>
          <w:szCs w:val="24"/>
        </w:rPr>
        <w:br/>
        <w:t xml:space="preserve">We have produced a similar composite, that is used in microchip boards for the following products: optics, medical, wireless, automotive, sensors.</w:t>
      </w:r>
      <w:r>
        <w:rPr>
          <w:color w:val="000000"/>
          <w:sz w:val="24"/>
          <w:szCs w:val="24"/>
        </w:rPr>
        <w:br/>
        <w:t xml:space="preserve">Glass is hard, high-density (about 2.5 g/cm</w:t>
      </w:r>
      <w:r>
        <w:rPr>
          <w:color w:val="000000"/>
          <w:position w:val="4"/>
          <w:sz w:val="21"/>
          <w:szCs w:val="21"/>
          <w:vertAlign w:val="superscript"/>
        </w:rPr>
        <w:t xml:space="preserve">3</w:t>
      </w:r>
      <w:r>
        <w:rPr>
          <w:color w:val="000000"/>
          <w:sz w:val="24"/>
          <w:szCs w:val="24"/>
        </w:rPr>
        <w:t xml:space="preserve">), low-strength amorphous material, with good thermal and electrical properties. The alumina is one of the most widwly used oxide ceramic, because of its physical and chemical properties. The properties of the composite are highly depending on the manufacturing technology and materials, the percent of the component and the contaminants.</w:t>
      </w:r>
      <w:r>
        <w:rPr>
          <w:color w:val="000000"/>
          <w:sz w:val="24"/>
          <w:szCs w:val="24"/>
        </w:rPr>
        <w:br/>
        <w:t xml:space="preserve">The aluminum oxide is one of the most widely used oxide ceramic, which can be used for many purposes, because the physical and chemical properties.</w:t>
      </w:r>
      <w:r>
        <w:rPr>
          <w:color w:val="000000"/>
          <w:sz w:val="24"/>
          <w:szCs w:val="24"/>
        </w:rPr>
        <w:br/>
        <w:t xml:space="preserve">In our study, composite powders were prepared by mixing alumina with 0, 2, 4, 6, 8 and 10 w/w% glass. In using three different particle size. Two different pressure rate and two molds were applied.</w:t>
      </w:r>
      <w:r>
        <w:rPr>
          <w:color w:val="000000"/>
          <w:sz w:val="24"/>
          <w:szCs w:val="24"/>
        </w:rPr>
        <w:br/>
        <w:t xml:space="preserve">After the sintering was messured water absorption capacity, porosity, flexural and compressive strength, wear resistance. The results are shown in the function of glass particle size and volume and the pressure rate.</w:t>
      </w:r>
      <w:r>
        <w:rPr>
          <w:color w:val="000000"/>
          <w:sz w:val="24"/>
          <w:szCs w:val="24"/>
        </w:rPr>
        <w:br/>
        <w:t xml:space="preserve">In this resersch the production process, the measuring methods and the results are summarized.</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04410">
    <w:multiLevelType w:val="hybridMultilevel"/>
    <w:lvl w:ilvl="0" w:tplc="10147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04410">
    <w:abstractNumId w:val="65504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906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