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KOVÁCS</w:t>
            </w:r>
          </w:p>
          <w:p w:rsidR="00C275A3" w:rsidRDefault="00A96AEC" w:rsidP="00C275A3">
            <w:pPr>
              <w:pStyle w:val="Hallgatokepzes"/>
            </w:pPr>
            <w:r>
              <w:t>material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Materials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Jenő Dúl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Leskó</w:t>
            </w:r>
          </w:p>
          <w:p w:rsidR="00DB4822" w:rsidRDefault="00DB4822" w:rsidP="00E11062">
            <w:pPr>
              <w:pStyle w:val="Konzulensek"/>
            </w:pPr>
            <w:r w:rsidRPr="00DB4822">
              <w:t>PhD. student,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Czeglédi</w:t>
            </w:r>
          </w:p>
          <w:p w:rsidR="00DB4822" w:rsidRDefault="00DB4822" w:rsidP="00E11062">
            <w:pPr>
              <w:pStyle w:val="Konzulensek"/>
            </w:pPr>
            <w:r w:rsidRPr="00DB4822">
              <w:t>product engineering,  Nemak Gyor Ltd.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reducing Sr-content on the mechanical properties of Al-alloys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these days automotive suppliers need to suit the highest customer requirements. To implement these requirements the suppliers need to develop and improve their applied technology continually.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new trend in the automotive industry is „The downsizing” model. That means to produce smaller, lighter and/or more complex products cost-effectively with appropriate mechanical properties.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my examinations at Nemak Győr Ltd. Nemak is a worldwide company which produces high-tech aluminum components for the automotive industry - cylinder heads, engine blocks and transmission parts - which are the main elements of a vehicle. In their production, Nemak incorporates the highest and most sophisticated technology in design and casting processes. In Győr the Nemak produces aluminium cylinder heads for petrol and diesel vehicles.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paper is to investigate the effect of different Sr-content on Al-based alloy castings. I examined the mechanical properties of two types of aluminium cylinder heads casted with different types of Al-alloys (DIN 233 and DIN 319).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12629">
    <w:multiLevelType w:val="hybridMultilevel"/>
    <w:lvl w:ilvl="0" w:tplc="5745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12629">
    <w:abstractNumId w:val="72212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229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