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POLYÁK</w:t>
            </w:r>
          </w:p>
          <w:p w:rsidR="00C275A3" w:rsidRDefault="00A96AEC" w:rsidP="00C275A3">
            <w:pPr>
              <w:pStyle w:val="Hallgatokepzes"/>
            </w:pPr>
            <w:r>
              <w:t>Architecture Engineer</w:t>
            </w:r>
            <w:r>
              <w:br/>
            </w:r>
            <w:r w:rsidR="00E77B23">
              <w:t>BSc, 3.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Leczovics</w:t>
            </w:r>
          </w:p>
          <w:p w:rsidR="00DB4822" w:rsidRDefault="00DB4822" w:rsidP="00E11062">
            <w:pPr>
              <w:pStyle w:val="Konzulensek"/>
            </w:pPr>
            <w:r w:rsidRPr="00DB4822">
              <w:t>department of engineer,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Fresh Concrete the examinations of consistency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FRESH CONCRETE THE EXAMINATIONS OF CONSISTENCY</w:t>
      </w:r>
      <w:r>
        <w:rPr>
          <w:color w:val="000000"/>
          <w:sz w:val="24"/>
          <w:szCs w:val="24"/>
        </w:rPr>
        <w:br/>
        <w:t xml:space="preserve">(past, present, future)</w:t>
      </w:r>
    </w:p>
    <w:p>
      <w:pPr>
        <w:pBdr/>
        <w:spacing w:before="240" w:after="240" w:line="240" w:lineRule="auto"/>
        <w:ind w:left="0" w:right="0"/>
        <w:jc w:val="left"/>
      </w:pPr>
      <w:r>
        <w:rPr>
          <w:color w:val="000000"/>
          <w:sz w:val="24"/>
          <w:szCs w:val="24"/>
        </w:rPr>
        <w:br/>
        <w:t xml:space="preserve">Ágnes Polyák, Architectur Bsc. I. year</w:t>
      </w:r>
    </w:p>
    <w:p>
      <w:pPr>
        <w:pBdr/>
        <w:spacing w:before="240" w:after="240" w:line="240" w:lineRule="auto"/>
        <w:ind w:left="0" w:right="0"/>
        <w:jc w:val="left"/>
      </w:pPr>
      <w:r>
        <w:rPr>
          <w:color w:val="000000"/>
          <w:sz w:val="24"/>
          <w:szCs w:val="24"/>
        </w:rPr>
        <w:t xml:space="preserve">Péter Leczovics, Szie-Ybl Miklós Architectur Department, Technical basis object department</w:t>
      </w:r>
    </w:p>
    <w:p>
      <w:pPr>
        <w:pBdr/>
        <w:spacing w:before="240" w:after="240" w:line="240" w:lineRule="auto"/>
        <w:ind w:left="0" w:right="0"/>
        <w:jc w:val="left"/>
      </w:pPr>
      <w:r>
        <w:rPr>
          <w:color w:val="000000"/>
          <w:sz w:val="24"/>
          <w:szCs w:val="24"/>
        </w:rPr>
        <w:t xml:space="preserve">The memoir gives a summary the fresh concretes consistency from the development of examinations and his adaptability areas. I not only roamed it for popular examination methods in use then in our days, but I sought it out into the past confounded different examination methods being based on thoughts. And I continued researches regarding the techniques of the future.</w:t>
      </w:r>
      <w:r>
        <w:rPr>
          <w:color w:val="000000"/>
          <w:sz w:val="24"/>
          <w:szCs w:val="24"/>
        </w:rPr>
        <w:br/>
        <w:t xml:space="preserve">The fresh concrete consistency with practical measurement methods well expressible. The tradition of these practical methods close centuries-old, standardize based on the huge amount of practical experiences so.</w:t>
      </w:r>
      <w:r>
        <w:rPr>
          <w:color w:val="000000"/>
          <w:sz w:val="24"/>
          <w:szCs w:val="24"/>
        </w:rPr>
        <w:br/>
        <w:t xml:space="preserve">- sinking down his measurement,</w:t>
      </w:r>
      <w:r>
        <w:rPr>
          <w:color w:val="000000"/>
          <w:sz w:val="24"/>
          <w:szCs w:val="24"/>
        </w:rPr>
        <w:br/>
        <w:t xml:space="preserve">- lying his measurement,</w:t>
      </w:r>
      <w:r>
        <w:rPr>
          <w:color w:val="000000"/>
          <w:sz w:val="24"/>
          <w:szCs w:val="24"/>
        </w:rPr>
        <w:br/>
        <w:t xml:space="preserve">- the measurement of vibratory time is necessary to a transformation with a VEBE metre,</w:t>
      </w:r>
    </w:p>
    <w:p>
      <w:pPr>
        <w:pBdr/>
        <w:spacing w:before="240" w:after="240" w:line="240" w:lineRule="auto"/>
        <w:ind w:left="0" w:right="0"/>
        <w:jc w:val="left"/>
      </w:pPr>
      <w:r>
        <w:rPr>
          <w:color w:val="000000"/>
          <w:sz w:val="24"/>
          <w:szCs w:val="24"/>
        </w:rPr>
        <w:t xml:space="preserve">Concrete qualities like that appeared with the development of the concrete technology (exp.: of oneself to knit concrete, numbed concrete, ect.), for which the examination of consistency it before outlined, on a trace which cannot be observed already with examination procedures considered a legatee.</w:t>
      </w:r>
    </w:p>
    <w:p>
      <w:pPr>
        <w:pBdr/>
        <w:spacing w:before="240" w:after="240" w:line="240" w:lineRule="auto"/>
        <w:ind w:left="0" w:right="0"/>
        <w:jc w:val="left"/>
      </w:pPr>
      <w:r>
        <w:rPr>
          <w:color w:val="000000"/>
          <w:sz w:val="24"/>
          <w:szCs w:val="24"/>
        </w:rPr>
        <w:t xml:space="preserve">The fresh concrete qualities the examination of consistency may extend over on the one hand one, the mortar examinations took shape to examination methods, the development of new measurement methods turned into necessary one on the other hand.</w:t>
      </w:r>
      <w:r>
        <w:rPr>
          <w:color w:val="000000"/>
          <w:sz w:val="24"/>
          <w:szCs w:val="24"/>
        </w:rPr>
        <w:br/>
        <w:t xml:space="preserve">- lying his measurement Haegermann-dropping board,</w:t>
      </w:r>
      <w:r>
        <w:rPr>
          <w:color w:val="000000"/>
          <w:sz w:val="24"/>
          <w:szCs w:val="24"/>
        </w:rPr>
        <w:br/>
        <w:t xml:space="preserve">- the measurement of cone fall</w:t>
      </w:r>
    </w:p>
    <w:p>
      <w:pPr>
        <w:pBdr/>
        <w:spacing w:before="240" w:after="240" w:line="240" w:lineRule="auto"/>
        <w:ind w:left="0" w:right="0"/>
        <w:jc w:val="left"/>
      </w:pPr>
      <w:r>
        <w:rPr>
          <w:color w:val="000000"/>
          <w:sz w:val="24"/>
          <w:szCs w:val="24"/>
        </w:rPr>
        <w:t xml:space="preserve">Adapting the examination procedures applied successfully already in the companion science may be a part of the forming of the new examination procedures</w:t>
      </w:r>
      <w:r>
        <w:rPr>
          <w:color w:val="000000"/>
          <w:sz w:val="24"/>
          <w:szCs w:val="24"/>
        </w:rPr>
        <w:br/>
        <w:t xml:space="preserve">- the measurement of funnel-shaped outflow time,</w:t>
      </w:r>
      <w:r>
        <w:rPr>
          <w:color w:val="000000"/>
          <w:sz w:val="24"/>
          <w:szCs w:val="24"/>
        </w:rPr>
        <w:br/>
        <w:t xml:space="preserve">- lying his measurement reverse sinking down measuring with a cone,</w:t>
      </w:r>
      <w:r>
        <w:rPr>
          <w:color w:val="000000"/>
          <w:sz w:val="24"/>
          <w:szCs w:val="24"/>
        </w:rPr>
        <w:br/>
        <w:t xml:space="preserve">- the examination of a deposition tendency,</w:t>
      </w:r>
      <w:r>
        <w:rPr>
          <w:color w:val="000000"/>
          <w:sz w:val="24"/>
          <w:szCs w:val="24"/>
        </w:rPr>
        <w:br/>
        <w:t xml:space="preserve">- the measurement of viscosity rheo metre,</w:t>
      </w:r>
      <w:r>
        <w:rPr>
          <w:color w:val="000000"/>
          <w:sz w:val="24"/>
          <w:szCs w:val="24"/>
        </w:rPr>
        <w:br/>
        <w:t xml:space="preserve">- leaching examination,</w:t>
      </w:r>
      <w:r>
        <w:rPr>
          <w:color w:val="000000"/>
          <w:sz w:val="24"/>
          <w:szCs w:val="24"/>
        </w:rPr>
        <w:br/>
        <w:t xml:space="preserve">- class examination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48551">
    <w:multiLevelType w:val="hybridMultilevel"/>
    <w:lvl w:ilvl="0" w:tplc="87792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48551">
    <w:abstractNumId w:val="59048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497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