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KOPPANY BALOGH</w:t>
            </w:r>
          </w:p>
          <w:p w:rsidR="00C275A3" w:rsidRDefault="00A96AEC" w:rsidP="00C275A3">
            <w:pPr>
              <w:pStyle w:val="Hallgatokepzes"/>
            </w:pPr>
            <w:r>
              <w:t>Civil Engineer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Ybl Miklós Faculty of Architecture and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Klara Macsinka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Szedlmajer</w:t>
            </w:r>
          </w:p>
          <w:p w:rsidR="00DB4822" w:rsidRDefault="00DB4822" w:rsidP="00E11062">
            <w:pPr>
              <w:pStyle w:val="Konzulensek"/>
            </w:pPr>
            <w:r w:rsidRPr="00DB4822">
              <w:t>CEO,  BKV Zrt. Bus and Trolley-bus Managership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relevance of tram in the urban transport system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subject of my study is: "The relevance of tram in the urban transport system".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chose this theme, because I liked railways from the very early age. From the age of 3-4 we had to go to the railway station regularly to watching trains, if there was one or not.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Later, during my studies, the public transporting became to my main field of interest, especially the public transportations of cities, with all it's complexity and difficulty.</w:t>
      </w:r>
      <w:r>
        <w:rPr>
          <w:color w:val="000000"/>
          <w:sz w:val="24"/>
          <w:szCs w:val="24"/>
        </w:rPr>
        <w:br/>
        <w:t xml:space="preserve">Within that I percieve trams as the most enviromental way of public transportation.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goal of this study is to oppose the vehicular bus services with the fixed-rail transportation systems (and trolley-buses) and to display the differences between these types.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02578">
    <w:multiLevelType w:val="hybridMultilevel"/>
    <w:lvl w:ilvl="0" w:tplc="94720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02578">
    <w:abstractNumId w:val="98602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876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