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KÁNTOR</w:t>
            </w:r>
          </w:p>
          <w:p w:rsidR="00C275A3" w:rsidRDefault="00A96AEC" w:rsidP="00C275A3">
            <w:pPr>
              <w:pStyle w:val="Hallgatokepzes"/>
            </w:pPr>
            <w:r>
              <w:t>Conductor- kindergarten teacher </w:t>
            </w:r>
            <w:r>
              <w:br/>
            </w:r>
            <w:r w:rsidR="00E77B23">
              <w:t>BA, 5. semester</w:t>
            </w:r>
          </w:p>
          <w:p w:rsidR="00C265CE" w:rsidRPr="009E5FF1" w:rsidRDefault="00E77B23" w:rsidP="00C275A3">
            <w:pPr>
              <w:pStyle w:val="Hallgatokepzes"/>
              <w:rPr>
                <w:b/>
                <w:caps/>
              </w:rPr>
            </w:pPr>
            <w:r>
              <w:t>The András Pető Institute of Conductive Education and Conductor Training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Sáringer dr. Szilárd</w:t>
            </w:r>
          </w:p>
          <w:p w:rsidR="00DB4822" w:rsidRDefault="00DB4822" w:rsidP="00E11062">
            <w:pPr>
              <w:pStyle w:val="Konzulensek"/>
            </w:pPr>
            <w:r w:rsidRPr="00DB4822">
              <w:t>associate professor, MPANNI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integrated PE classes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objective of my research was to present in all the three kindergarten age groups the structure and content of PE classes in the three conductive integrated groups of the Pető Institute, in comparison with PE classes held in a majority integrated kindergarten. My methods included: observation, for which I used a set of criteria developed by me for analysis; analysis of video recordings made and evaluation of a questionnaire using SPSS. I developed four hypothesises. The first: the exercise content of the PE class in the majority kindergarten is the same as the content of PE classes of conductive integrated kindergarten groups also having children with mild degrees of disability. The second hypothesis stated that the exercise sets used in the integrated kindergarten groups could be incorporated into the curriculum of the conductive kindergarten. My first hypothesis was proven because no substantial difference was found in the PE exercise content of the two groups studied. My second hypothesis was only partly proven, because despite the binary significant correlation (p=0,03 Chi square) among those that have already conducted PE-like classes, the proportion of those who think that PE could be included in the program of the conductive kindergarten as extracurricular activity is higher, however few of them consider that this would be easily feasible. The results proved the contrary of my third hypothesis, because those who had already conducted PE classes had more positive opinions about the desirability of PE as a complementary leisure time activity in the curriculum of the conductive kindergarten. The results substantiated my fourth hypothesis because there were significantly more among those that had already conducted PE classes earlier who thought that PE could be included as a complementary leisure time activity in the curriculum of the conductive kindergarten (p=0,03 Chi square). The possible complex variable shows that if we could convince conductors of the feasibility and importance of physical education then we could have a significant tool in our hands to influence their motivation as well.</w:t>
      </w:r>
      <w:r>
        <w:rPr>
          <w:color w:val="000000"/>
          <w:sz w:val="24"/>
          <w:szCs w:val="24"/>
        </w:rPr>
        <w:br/>
        <w:t xml:space="preserve">The social benefit of my work is to raise awareness of the unique nature of reverse integration, while on the other hand it aims to promote acceptance of the kind of integration pursued by the Pető Institute and thereby to ensure acknowledgement of the successes achieved here.</w:t>
      </w:r>
    </w:p>
    <w:p>
      <w:pPr>
        <w:pBdr/>
        <w:spacing w:before="240" w:after="240" w:line="240" w:lineRule="auto"/>
        <w:ind w:left="0" w:right="0"/>
        <w:jc w:val="left"/>
      </w:pPr>
      <w:r>
        <w:rPr>
          <w:color w:val="000000"/>
          <w:sz w:val="24"/>
          <w:szCs w:val="24"/>
        </w:rPr>
        <w:t xml:space="preserve">Key words: kindergarten, integration, 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25922">
    <w:multiLevelType w:val="hybridMultilevel"/>
    <w:lvl w:ilvl="0" w:tplc="24352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25922">
    <w:abstractNumId w:val="46025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865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