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KÖVÉR</w:t>
            </w:r>
          </w:p>
          <w:p w:rsidR="00C275A3" w:rsidRDefault="00A96AEC" w:rsidP="00C275A3">
            <w:pPr>
              <w:pStyle w:val="Hallgatokepzes"/>
            </w:pPr>
            <w:r>
              <w:t>Buddhist Religious Teacher</w:t>
            </w:r>
            <w:r>
              <w:br/>
            </w:r>
            <w:r w:rsidR="00E77B23">
              <w:t>MA, 7. semester</w:t>
            </w:r>
          </w:p>
          <w:p w:rsidR="00C265CE" w:rsidRPr="009E5FF1" w:rsidRDefault="00E77B23" w:rsidP="00C275A3">
            <w:pPr>
              <w:pStyle w:val="Hallgatokepzes"/>
              <w:rPr>
                <w:b/>
                <w:caps/>
              </w:rPr>
            </w:pPr>
            <w:r>
              <w:t>Dharma Gate Buddhist College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Botond Szathmári</w:t>
            </w:r>
          </w:p>
          <w:p w:rsidR="00DB4822" w:rsidRDefault="00DB4822" w:rsidP="00E11062">
            <w:pPr>
              <w:pStyle w:val="Konzulensek"/>
            </w:pPr>
            <w:r w:rsidRPr="00DB4822">
              <w:t>Assistant professor, TKBF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wandering shaman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Résumé</w:t>
      </w:r>
      <w:r>
        <w:rPr>
          <w:color w:val="000000"/>
          <w:sz w:val="24"/>
          <w:szCs w:val="24"/>
        </w:rPr>
        <w:br/>
        <w:t xml:space="preserve">My essay, as it’s title indicates, examined the Hungarian shaman beliefs. I’m working from the topic’s examined literature by me, and the affiliates of the Buryat and Altai shamanism deal with the phenomenon, namely the shaman himself and examination of belief was in my attention. The subject is a minor part of the planned work longer wish to grant access to the ’here and now’ I have examined shaman belief systems I am concerned.</w:t>
      </w:r>
      <w:r>
        <w:rPr>
          <w:color w:val="000000"/>
          <w:sz w:val="24"/>
          <w:szCs w:val="24"/>
        </w:rPr>
        <w:br/>
        <w:t xml:space="preserve">I started the work with dealing Vilmos Diószegi’s issue, which I think is well deserved fascinating the audience beside me. In addition, the Hungarian academic resources written on this subject both inspired me to start this work - which is even more detailed and much larger dimension in my work I would like to deal with.</w:t>
      </w:r>
      <w:r>
        <w:rPr>
          <w:color w:val="000000"/>
          <w:sz w:val="24"/>
          <w:szCs w:val="24"/>
        </w:rPr>
        <w:br/>
        <w:t xml:space="preserve">His work is so inspiring to my interest in the subject so far, as well as I have writtenmy thesis about these. In these, I did an experiment comparing belief of magic in the Ob-Ugric peoples of the Ostyaks, and the world of myth Voguls. In addition, my thesis is also complained Shamanism concerns, questions, and I have even tried to write a philosophical outlook on religion.In this thesis, I tried to improve and demonstrate the differences in more detail, for example, which distinguishing shamanism from the world’s religions, which have strictly and precisely embedded special peculiarities, and it’s value and judgement system.</w:t>
      </w:r>
      <w:r>
        <w:rPr>
          <w:color w:val="000000"/>
          <w:sz w:val="24"/>
          <w:szCs w:val="24"/>
        </w:rPr>
        <w:br/>
        <w:t xml:space="preserve">I tried to sketch a particular view on this issue. I think I can more acquaintance with shamanism as a phenomenon, as this perspective will more and more detalied, and thus become more clear to understand the Hungarian philosophical value system.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008225">
    <w:multiLevelType w:val="hybridMultilevel"/>
    <w:lvl w:ilvl="0" w:tplc="696470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008225">
    <w:abstractNumId w:val="610082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63250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