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ÉVA GALAMBOS</w:t>
            </w:r>
          </w:p>
          <w:p w:rsidR="00C275A3" w:rsidRDefault="00A96AEC" w:rsidP="00C275A3">
            <w:pPr>
              <w:pStyle w:val="Hallgatokepzes"/>
            </w:pPr>
            <w:r>
              <w:t>Marketing and management on the European Union Theritory</w:t>
            </w:r>
            <w:r>
              <w:br/>
            </w:r>
            <w:r w:rsidR="00E77B23">
              <w:t>MSc, 3.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Wekerle Sándor Business College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Fáyné Dr. Péter Emese</w:t>
            </w:r>
          </w:p>
          <w:p w:rsidR="00DB4822" w:rsidRDefault="00DB4822" w:rsidP="00E11062">
            <w:pPr>
              <w:pStyle w:val="Konzulensek"/>
            </w:pPr>
            <w:r w:rsidRPr="00DB4822">
              <w:t>head of school, WSUF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economical era and oeuvre of Sándor Wekerle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Searching the immense information available from the end of the 19th and beginning of the 20th century I found that during that period Hungary was a wonderful place to live: economic growth, social development, occupation, investing companies, culture and democracy. Enviable time to live in!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three miracles of Wekerle did come true and is sore proof of understanding that although reforms can be painful they can be implemented.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638782">
    <w:multiLevelType w:val="hybridMultilevel"/>
    <w:lvl w:ilvl="0" w:tplc="4090961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638782">
    <w:abstractNumId w:val="3063878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44809873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