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GOGOLOVÁ KLAUDIA</w:t>
            </w:r>
          </w:p>
          <w:p w:rsidR="00C275A3" w:rsidRDefault="00A96AEC" w:rsidP="00C275A3">
            <w:pPr>
              <w:pStyle w:val="Hallgatokepzes"/>
            </w:pPr>
            <w:r>
              <w:t>Általános iskolai oktatás 1-4. évfolyamban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Mgr. Sláviková Eva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Mozgásfejlődés vizsgálata az 1-4 évfolyamos tanulóknál a kézilabda tükrében Ímelyen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mozgásfejlesztés a gyerekek szempontjából nagyon fontos, hiszen a kiskorúak ,,mozgásra nevelése“ alapozza meg a későbbi mozgásfejlődésük ütemét, illetve minőségét. Talán ezért is tartom ennyire fontosnak ezt a problémát, mert én magam is kézilabda edző vagyok, és többek között ezzel a korcsoporttal is foglalkozom. Jelenleg az egyik legmagasabb szintű ,,B“ edzői fokozatot végzem a pozsonyi FTVŠ UK iskoláján. Munkánk céljaként feltárunk sportoló és nem sportoló gyerekek közt lehetséges különbséget kondicionális képességekben, dobás időre, illetve célbadobásnál találatokra. N = 64, sportoló 32, nem sportoló 32 gyereket mértünk fel. Felméréseink eredményeként megemlíthetjük, hogy a sportoló gyerekek jobban teljesítenek célbadobásban (7m-ről) és dobásban időre (4m/30s), mint a nem sportoló társaik. Egyértelmű visszajelzést kaptunk arra, hogy az iskolai oktatás elengedhetetlen része a testnevelés foglalkozás milyensége, mennyisége, a szabadidős tevékenységek, a sportkörök. Külföldi és belföldi szakirodalom áttekintését követően ismertetem a mozgásfejlődést, kondicionális és koordinációs képességeket, illetve szemléltetem a mozgás fontosságát, sportjátékokat, megfelelő életkort a sportág választásnál, és magát a kézilabdát. Az első feltételezésem beigazolódott, ugyanis a felmérésem során kiderült, hogy a sportoló gyerekek sokkal jobb eredményeket értek el a falhoz dobásban időre, mint a nem sportoló gyerekek. A második feltevésem részben igazolódott be. A sportoló gyerekek nem mindegyike tudta teljesíteni az elvárásaimat a falhoz dobásban, de még mindig sokkal jobb eredményeket értek el ezek a gyerekek, mint a nem sportolók egy része, akiktől eleve gyengébb teljesítményt vártam. A harmadik feltevésem beigazolódott, ugyanis a sportoló gyerekek a célbadobás mérésénél is sokkal jobb eredményeket értek el. A negyedik feltevésem újra csak részben igazolódott be, mely szerint a sportoló gyerekek teljesítették az elvárásaimat a célbadobásnál, de a nem sportolók nem- itt volt olyan gyerek, aki egyszer sem talált célba. Felméréseink során a következő módszereket alkalmaztuk: belföldi és külföldi szakirodalom áttekintése, adatgyűjtés, adatelemzés, adatok feldolgozása excel statisztika program alkalmazása.</w:t>
      </w:r>
      <w:r>
        <w:rPr>
          <w:color w:val="000000"/>
          <w:sz w:val="24"/>
          <w:szCs w:val="24"/>
        </w:rPr>
        <w:br/>
        <w:t xml:space="preserve">Kulcsszavak: mozgásfejlődés, kézilabda, kondicionális és koordinációs képességek, sport pozitív hatásai, dobás, célbadobás.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095679">
    <w:multiLevelType w:val="hybridMultilevel"/>
    <w:lvl w:ilvl="0" w:tplc="34652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095679">
    <w:abstractNumId w:val="140956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291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