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GÁBOR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BOGDÁN ANDRÁS</w:t>
            </w:r>
          </w:p>
          <w:p w:rsidR="00DB4822" w:rsidRDefault="00C275A3" w:rsidP="004D7940">
            <w:pPr>
              <w:pStyle w:val="Hallgatokepzes"/>
            </w:pPr>
            <w:r>
              <w:t>Gyógyszerész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Gyógyszerésztudományi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Ducza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Fetuin-B vizsgálata a vemhesség végén és koraszülésben, patkány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Háttér: A fetuin család fehérjéi gátolják a kalcium sók precipitációját és a hidroxiapatit képződést. Hiányában ektópiás kalcifikáció alakul ki és ezeknek a kalcifikálódott nanorészecskéknek szerepük van több degeneratív folyamatban, mint például az artritiszben vagy az ateroszklerózisban. Bizonyos típusú koraszüléseknél az amnionfolyadékban és a magzati membránokban is alacsony fetuin szintet találtak. Ezért célul tűztük ki a fetuin-B mRNS változásának meghatározását patkány uteruszban (1) a vemhességben és (2) korszülés modelleken. Továbbá vizsgáltuk a (3) fetuin szint befolyásolásának lehetőségét is. Módszerek: A fetuin-B mRNS szintjében bekövetkező változásokat a vemhesség végén (18., 20., 21., 22. nap) és koraszülésben real-time RT-PCR technikával vizsgáltuk. A koraszülés vizsgálatára hormonális kezelés (antiprogeszteron és prosztaglandin E2) és gyulladás (lipopoliszacharid) indukálta koraszülés modelleket alkalmaztuk. A fetuin szint befolyásolására a vemhesség 18. napjától a patkányokat urzodeoxikólsavval (UDCA, 100 mg/kg/nap) kezeltük</w:t>
      </w:r>
      <w:r>
        <w:rPr>
          <w:color w:val="000000"/>
          <w:sz w:val="24"/>
          <w:szCs w:val="24"/>
        </w:rPr>
        <w:br/>
        <w:t xml:space="preserve">Eredmények: (1)Legmagasabb fetuin-B mRNS expressziót a vemhesség 20. napján mértük, mely a szülésig folyamatosan csökkent. (2) A hormonális kezelés által kiváltott koraszülésben a fetuin-B mRNS szintje az uteruszban hasonló volt a normál idejű vemhességhez. Ezzel szemben a lipopoliszachariddal indukált koraszülésnél a fetuin-B mRNS szintje szignifikánsan megemelkedett a szülés napjához és a hormonálisan kiváltott koraszülésnél mérthez képest is. (3) Az UDCA kezelés szingifikánsan megemelte a fetuin-B mRNS szintet a terhesség utolsó napjára. A hormon kezelés által kiváltott koraszülésben nem változott az mRNS szint az UDCA hatására, míg a gyulladás által létrejött koraszülésben jelentősen csökkent a fetuin-B mRNS expresszió.</w:t>
      </w:r>
      <w:r>
        <w:rPr>
          <w:color w:val="000000"/>
          <w:sz w:val="24"/>
          <w:szCs w:val="24"/>
        </w:rPr>
        <w:br/>
        <w:t xml:space="preserve">Következtetések: Eredményeink tükrében feltételezzünk, hogy a fetuin-B expresszió változásnak szerepe lehet a szülés megindulásában, továbbá meghatározása diagnosztikus értékű lehet a koraszüléseknél.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85372">
    <w:multiLevelType w:val="hybridMultilevel"/>
    <w:lvl w:ilvl="0" w:tplc="95310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85372">
    <w:abstractNumId w:val="44485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588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