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TARI</w:t>
            </w:r>
          </w:p>
          <w:p w:rsidR="00C275A3" w:rsidRDefault="00A96AEC" w:rsidP="00C275A3">
            <w:pPr>
              <w:pStyle w:val="Hallgatokepzes"/>
            </w:pPr>
            <w:r>
              <w:t>Pharmacist</w:t>
            </w:r>
            <w:r>
              <w:br/>
            </w:r>
            <w:r w:rsidR="00E77B23">
              <w:t>Unified, 8. semester</w:t>
            </w:r>
          </w:p>
          <w:p w:rsidR="00C265CE" w:rsidRPr="009E5FF1" w:rsidRDefault="00E77B23" w:rsidP="00C275A3">
            <w:pPr>
              <w:pStyle w:val="Hallgatokepzes"/>
              <w:rPr>
                <w:b/>
                <w:caps/>
              </w:rPr>
            </w:pPr>
            <w:r>
              <w:t>University of Szeged</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Aigner Dr.</w:t>
            </w:r>
          </w:p>
          <w:p w:rsidR="00DB4822" w:rsidRDefault="00DB4822" w:rsidP="00E11062">
            <w:pPr>
              <w:pStyle w:val="Konzulensek"/>
            </w:pPr>
            <w:r w:rsidRPr="00DB4822">
              <w:t>associate professor, SZTE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impinging jet crystallization on particle size reduction of glycine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crystallization is important chemical process; it is the most common manufacturing method in preparation of pharmaceutical raw materials. The suitable quality of the applied active pharmaceutical ingredients and additives play an important role in the pharmaceutical formulation work. The average particle size, particle size distribution and habit of components may affect their applicability and bioavailability. Those materials which may be processed directly, using small number of additives are marketable.</w:t>
      </w:r>
      <w:r>
        <w:rPr>
          <w:color w:val="000000"/>
          <w:sz w:val="24"/>
          <w:szCs w:val="24"/>
        </w:rPr>
        <w:br/>
        <w:t xml:space="preserve">The production of drug substances with small particle size and narrow particle size range is frequent requirement. Modifying the crystallization parameters can influence the product properties only within limits. Therefore new methods are worked out for reduce particle size (feeding crystallization, application of ultrasound).</w:t>
      </w:r>
      <w:r>
        <w:rPr>
          <w:color w:val="000000"/>
          <w:sz w:val="24"/>
          <w:szCs w:val="24"/>
        </w:rPr>
        <w:br/>
        <w:t xml:space="preserve">The impinging jet crystallization based on the high intensity of micro-mixing, which causes homogeneous, supersaturated liquid phase before the nucleation. Application of this method can significantly reduce the particle size. The impinging jet crystallization is a scalable method, based on the literature.</w:t>
      </w:r>
      <w:r>
        <w:rPr>
          <w:color w:val="000000"/>
          <w:sz w:val="24"/>
          <w:szCs w:val="24"/>
        </w:rPr>
        <w:br/>
        <w:t xml:space="preserve">In our work, the impinging jet method was used in case of antisolvent crystallization of model compound (glycine). A full factorial design was applied for investigation of the effect of crystallization parameters. The particle size distribution and roundness were measured by laser diffraction and light microscopic image analysis systems. The results were analyzed by statistical software and were compared with our earlier crystallization results. The polymorph form of products was investigated by XRPD.</w:t>
      </w:r>
      <w:r>
        <w:rPr>
          <w:color w:val="000000"/>
          <w:sz w:val="24"/>
          <w:szCs w:val="24"/>
        </w:rPr>
        <w:br/>
        <w:t xml:space="preserve">We established more than one order of magnitude particle size reduction compared to the previously used crystallization methods, with suitable particle size distribution, habit and residual solvent concentration.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31946">
    <w:multiLevelType w:val="hybridMultilevel"/>
    <w:lvl w:ilvl="0" w:tplc="98981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31946">
    <w:abstractNumId w:val="352319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330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