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ZOLTÁN</w:t>
            </w:r>
          </w:p>
          <w:p w:rsidR="00C275A3" w:rsidRDefault="00A96AEC" w:rsidP="00C275A3">
            <w:pPr>
              <w:pStyle w:val="Hallgatokepzes"/>
            </w:pPr>
            <w:r>
              <w:t>Általános Orvostudományi Szak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Bátai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Intraoperatív intravénás lidokain infúzió hatása a thoracotomiás stresszválaszra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műtéti beavatkozások elkerülhetetlen velejárója a stresszválasz, melynek csökkentése kedvezően befolyásolja a posztoperatív morbiditást. A thoracotomiás stresszválasz csökkentésének leghatásosabb módja a thoracalis epidurális anesztézia. Gyakorlati kivitelezése nehézségekbe ütközhet, sikeres elvégzése sem ad tökéletes megoldást. Az operáció során intravénásan adott lidokainról hasi műtéteknél igazolták a fájdalomcsillapító hatását. Randomizált, prospektív tanulmányunkban célul tűztük ki a thoracalis epidurális anesztézia mellett alkalmazott kiegészítő lidokain kezelés szervezet stresszválaszára adott hatásának vizsgálatát mellkasi műtétek során.</w:t>
      </w:r>
      <w:r>
        <w:rPr>
          <w:color w:val="000000"/>
          <w:sz w:val="24"/>
          <w:szCs w:val="24"/>
        </w:rPr>
        <w:br/>
        <w:t xml:space="preserve">Módszer: Elektív tüdőműtétre kerülő betegeket két csoportra osztottunk. Az első csoportnál (n=20) perioperatív fájdalomcsillapításra a thoracalis epidurális anesztéziát választottuk, a másodiknál (n=20) ezt kiegészítettük intravénás lidokain adásával. A narkózis indukciójakor 1,5 mg/kg lidokaint adtunk bolusban, majd 1,5 mg/kg/h infúziót a műtét végéig. A betegektől vénás vérmintát vettünk a műtét kezdetén és végén, majd az azt követő 1. és 3. napon. Vizsgáltuk a fehérvérsejtszám változását, a granulociták, limfociták és monociták százalékos arányát. Az oxidatív stressz prooxidáns markerei közül mértük a plazma malondialdehid koncentrációt, a mieloperoxidáz enzim aktivitását, valamint a teljes vér stimulált szabadgyök termelését. Az endogén antioxidánsok közül meghatároztuk a plazma SH csoport szintjét, a teljes vér redukált glutathion koncentrációját, valamint a szuperoxid dizmutáz és kataláz enzimek aktivitását. Az eredmények értékelésére Mann-Whitney U tesztet végeztünk, és a p&lt;0,05 értéket tekintettük szignifikánsnak.</w:t>
      </w:r>
      <w:r>
        <w:rPr>
          <w:color w:val="000000"/>
          <w:sz w:val="24"/>
          <w:szCs w:val="24"/>
        </w:rPr>
        <w:br/>
        <w:t xml:space="preserve">Eredmények: Lidokain kezelés hatására a 3. posztoperatív napra szignifikánsan csökken a granulocitózis (80,1±3,4 vs. 69,7±2,6 %) és a limfocitopénia (12,9±2,5 vs. 21,2±2,3 %) a betegekben. A lidokain kezelésben részesült betegek plazma malondialdehid szintje (0,86±0,09 vs. 1,22±0,09 nM) az első posztoperatív napon, a kataláz enzim aktivitása (2193±174 vs. 2660±66 BE/ml) a műtét végén szignifikánsan alacsonyabb volt a kontrollhoz képest.</w:t>
      </w:r>
      <w:r>
        <w:rPr>
          <w:color w:val="000000"/>
          <w:sz w:val="24"/>
          <w:szCs w:val="24"/>
        </w:rPr>
        <w:br/>
        <w:t xml:space="preserve">Következtetés: Eredményeink szerint a thoracotomián átesett betegek műtét alatti kiegészítő lidokain kezelése kedvezően hat a szervezet stresszválaszára, melyet az oxidatív stressz néhány paraméterének szignifikáns változása is mutat.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115138">
    <w:multiLevelType w:val="hybridMultilevel"/>
    <w:lvl w:ilvl="0" w:tplc="376082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115138">
    <w:abstractNumId w:val="951151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83681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