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KISS-ILLÉS BLANKA</w:t>
            </w:r>
          </w:p>
          <w:p w:rsidR="00C275A3" w:rsidRDefault="00A96AEC" w:rsidP="00C275A3">
            <w:pPr>
              <w:pStyle w:val="Hallgatokepzes"/>
            </w:pPr>
            <w:r>
              <w:t>Általános orvos szak</w:t>
            </w:r>
            <w:r>
              <w:br/>
            </w:r>
            <w:r w:rsidR="00E77B23">
              <w:t>Osztatlan, 7.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VADÁSZ GYÖNGYVÉR</w:t>
            </w:r>
          </w:p>
          <w:p w:rsidR="00DB4822" w:rsidRDefault="00C275A3" w:rsidP="004D7940">
            <w:pPr>
              <w:pStyle w:val="Hallgatokepzes"/>
            </w:pPr>
            <w:r>
              <w:t>Általános orvos szak</w:t>
            </w:r>
            <w:r w:rsidR="00A96AEC">
              <w:br/>
              <w:t>Osztatlan, 7.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Péter</w:t>
            </w:r>
          </w:p>
          <w:p w:rsidR="00DB4822" w:rsidRDefault="00DB4822" w:rsidP="00E11062">
            <w:pPr>
              <w:pStyle w:val="Konzulensek"/>
            </w:pPr>
            <w:r w:rsidRPr="00DB4822">
              <w:t>egyetemi adjunktus, PTE ÁOK</w:t>
            </w:r>
          </w:p>
        </w:tc>
      </w:tr>
      <w:tr w:rsidR="00DB4822" w:rsidTr="00DB4822">
        <w:tc>
          <w:tcPr>
            <w:tcW w:w="9854" w:type="dxa"/>
          </w:tcPr>
          <w:p w:rsidR="00DB4822" w:rsidRPr="00DB4822" w:rsidRDefault="00DB4822" w:rsidP="004D7940">
            <w:pPr>
              <w:pStyle w:val="Konzulensek"/>
            </w:pPr>
            <w:r w:rsidRPr="00DB4822">
              <w:t>dr. Koppán Miklós</w:t>
            </w:r>
          </w:p>
          <w:p w:rsidR="00DB4822" w:rsidRDefault="00DB4822" w:rsidP="00E11062">
            <w:pPr>
              <w:pStyle w:val="Konzulensek"/>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Ingergazdag környezet hatása perinatális asphyxiás károsodásban patkányok korai idegrendszeri fejlődésére.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Munkacsoportunk több mint egy évtizede kutatja különféle perinatális kezelések (károsító vagy előnyös) hatását újszülött patkány modellen. Korábban kimutattuk, hogy a perinatális asphyxia jelentősen hátráltatja a korai idegrendszeri fejlődést patkányban, az ingergazdag környezet pedig védő hatású toxikus lézióban.</w:t>
      </w:r>
    </w:p>
    <w:p>
      <w:pPr>
        <w:widowControl w:val="on"/>
        <w:pBdr/>
        <w:spacing w:before="240" w:after="240" w:line="240" w:lineRule="auto"/>
        <w:ind w:left="0" w:right="0"/>
        <w:jc w:val="left"/>
      </w:pPr>
      <w:r>
        <w:rPr>
          <w:color w:val="000000"/>
          <w:sz w:val="24"/>
          <w:szCs w:val="24"/>
        </w:rPr>
        <w:t xml:space="preserve">Jelen kísérletünkben a perinatális asphyxia modellben vizsgáltuk a komplex ingergazdagság esetleges védő szerepét.</w:t>
      </w:r>
    </w:p>
    <w:p>
      <w:pPr>
        <w:widowControl w:val="on"/>
        <w:pBdr/>
        <w:spacing w:before="240" w:after="240" w:line="240" w:lineRule="auto"/>
        <w:ind w:left="0" w:right="0"/>
        <w:jc w:val="left"/>
      </w:pPr>
      <w:r>
        <w:rPr>
          <w:color w:val="000000"/>
          <w:sz w:val="24"/>
          <w:szCs w:val="24"/>
        </w:rPr>
        <w:t xml:space="preserve">Módszerek: Terminus közeli vemhes patkányokból 15 perc in utero asphyxiás periódust követően császármetszéssel hoztuk világra az újszülött állatokat. Ezt követően randomszerűen szétosztottuk őket pótanyák almai közé úgy, hogy az egyedszám 12 legyen az így létrehozott almokban. Az almok egyik felét hagyományos (ingerszegény) ketrecben, másik felét komplex ingergazdag környezetben tartottuk 5 hetes korukig. Így négy állatcsoportot vizsgáltunk: hagyományos ketreces nem asphyxiás (kontroll), hagyományos ketreces asphyxiás, ingergazdag kontroll és ingergazdag asphyxiás.</w:t>
      </w:r>
    </w:p>
    <w:p>
      <w:pPr>
        <w:widowControl w:val="on"/>
        <w:pBdr/>
        <w:spacing w:before="240" w:after="240" w:line="240" w:lineRule="auto"/>
        <w:ind w:left="0" w:right="0"/>
        <w:jc w:val="left"/>
      </w:pPr>
      <w:r>
        <w:rPr>
          <w:color w:val="000000"/>
          <w:sz w:val="24"/>
          <w:szCs w:val="24"/>
        </w:rPr>
        <w:t xml:space="preserve">Az idegrendszeri fejlődést a születést követő 3-21 napos korig vizsgáltuk, melynek során szomatikus paraméterek és neurológiai reflexeik fejlődését vizsgáltuk. 4 hetes korban a motoros koordináció vizsgálatára „lépéshiba” tesztet végeztünk, 6 hetesen pedig un. újdonságkeresési magatartásuk vizsgálatára került sor „open-field” tesztben.</w:t>
      </w:r>
    </w:p>
    <w:p>
      <w:pPr>
        <w:widowControl w:val="on"/>
        <w:pBdr/>
        <w:spacing w:before="240" w:after="240" w:line="240" w:lineRule="auto"/>
        <w:ind w:left="0" w:right="0"/>
        <w:jc w:val="left"/>
      </w:pPr>
      <w:r>
        <w:rPr>
          <w:color w:val="000000"/>
          <w:sz w:val="24"/>
          <w:szCs w:val="24"/>
        </w:rPr>
        <w:t xml:space="preserve">Eredmények, következtetés: A korábban már leírt eredményeket kaptuk az asphysiás állatokban: súlygyarapodásuk, fizikális paramétereik és egyes reflexeik megjelenése késett a kontrollhoz képest. Az ingergazdag környezet önmagában nem változtatja meg a patkányok fejlődését, ugyanakkor a toxikus lézióhoz hasonlóan az asphyxiás károsodást is számos esetben jelentősen javította a neurológiai reflexekben és a szomatikus paraméterekben. A motoros koordinációs tesztben is tendenciájában javult az asphyxiás állatok teljesítménye ingergazdag környezetben. Az újdonságkereső magatartást is jelentősen megváltoztatta az asphyxia, ebben az ingergazdag környezet nem volt védő hatású.</w:t>
      </w:r>
    </w:p>
    <w:p>
      <w:pPr>
        <w:widowControl w:val="on"/>
        <w:pBdr/>
        <w:spacing w:before="240" w:after="240" w:line="240" w:lineRule="auto"/>
        <w:ind w:left="0" w:right="0"/>
        <w:jc w:val="left"/>
      </w:pPr>
      <w:r>
        <w:rPr>
          <w:color w:val="000000"/>
          <w:sz w:val="24"/>
          <w:szCs w:val="24"/>
        </w:rPr>
        <w:t xml:space="preserve">Támogatók: PTE-MTA “Lendület” Program, Arimura Foundation, OTKA K104984, TAMOP 4.2.1.B-10/2/KONV-2010-002, 4.2.2.B-10/1-2010-0029, 4.2.2.A-11/1/KONV-2012-0024., Ross University Research Foundation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24695">
    <w:multiLevelType w:val="hybridMultilevel"/>
    <w:lvl w:ilvl="0" w:tplc="52550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24695">
    <w:abstractNumId w:val="19924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124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