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BLANKA KISS-ILLÉS</w:t>
            </w:r>
          </w:p>
          <w:p w:rsidR="00C275A3" w:rsidRDefault="00A96AEC" w:rsidP="00C275A3">
            <w:pPr>
              <w:pStyle w:val="Hallgatokepzes"/>
            </w:pPr>
            <w:r>
              <w:t>General medicine major</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GYÖNGYVÉR VADÁSZ</w:t>
            </w:r>
          </w:p>
          <w:p w:rsidR="00DB4822" w:rsidRDefault="00C275A3" w:rsidP="004D7940">
            <w:pPr>
              <w:pStyle w:val="Hallgatokepzes"/>
            </w:pPr>
            <w:r>
              <w:t>General medicine major</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Kiss</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dr. Miklós Koppán</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environmental enrichment on early development in perinatal asphyxia in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Introduction:Investigation of beneficial or negative effects of various perinatal treatments in newborn rats has been in the center of interest of our research group for more then ten years. We have previously detected that perinatal asphyxia significantly retards the early neurobehavioral development of newborn rats, and environmental enrichment is protective in toxic lesion.</w:t>
      </w:r>
    </w:p>
    <w:p>
      <w:pPr>
        <w:widowControl w:val="on"/>
        <w:pBdr/>
        <w:spacing w:before="240" w:after="240" w:line="240" w:lineRule="auto"/>
        <w:ind w:left="0" w:right="0"/>
        <w:jc w:val="left"/>
      </w:pPr>
      <w:r>
        <w:rPr>
          <w:color w:val="000000"/>
          <w:sz w:val="24"/>
          <w:szCs w:val="24"/>
        </w:rPr>
        <w:t xml:space="preserve">In the present experiment we examined the possible protective role of complex environmental enrichment in perinatal asphyxial model.</w:t>
      </w:r>
    </w:p>
    <w:p>
      <w:pPr>
        <w:widowControl w:val="on"/>
        <w:pBdr/>
        <w:spacing w:before="240" w:after="240" w:line="240" w:lineRule="auto"/>
        <w:ind w:left="0" w:right="0"/>
        <w:jc w:val="left"/>
      </w:pPr>
      <w:r>
        <w:rPr>
          <w:color w:val="000000"/>
          <w:sz w:val="24"/>
          <w:szCs w:val="24"/>
        </w:rPr>
        <w:t xml:space="preserve">Methods: We examined full term pregnant rats, and induced 15 minute in utero asphyxia just before the natural delivery started. Pups were delivered by cesarian section following the asphictic period. Litters were randomly cross-fostered and given to surrogate mothers. Every litter contained control, non-asphyctic pups and asphyctic pups. Number of surviving pups was 12 in each litter. We kept one half of the litters in normal cage, the other half in complex environmental enrichment until 5 weeks of age. In this way we studied 4 groups: non-asphyxic animals in normal cage (control), asphyxic in normal cage, non-asphyxic in environmental enrichment and asphyxic in environmental enrichment.</w:t>
      </w:r>
    </w:p>
    <w:p>
      <w:pPr>
        <w:widowControl w:val="on"/>
        <w:pBdr/>
        <w:spacing w:before="240" w:after="240" w:line="240" w:lineRule="auto"/>
        <w:ind w:left="0" w:right="0"/>
        <w:jc w:val="left"/>
      </w:pPr>
      <w:r>
        <w:rPr>
          <w:color w:val="000000"/>
          <w:sz w:val="24"/>
          <w:szCs w:val="24"/>
        </w:rPr>
        <w:t xml:space="preserve">We examined the early development of the nervous system from 3-21 day of age. Appearance of certain somatic parameters and neurological reflexes was detected. At the age of 4 weeks we performed motor coordination (foot-fault) test, and at the age of 6 weeks we examinded the novelty-seeking behaviour.</w:t>
      </w:r>
    </w:p>
    <w:p>
      <w:pPr>
        <w:widowControl w:val="on"/>
        <w:pBdr/>
        <w:spacing w:before="240" w:after="240" w:line="240" w:lineRule="auto"/>
        <w:ind w:left="0" w:right="0"/>
        <w:jc w:val="left"/>
      </w:pPr>
      <w:r>
        <w:rPr>
          <w:color w:val="000000"/>
          <w:sz w:val="24"/>
          <w:szCs w:val="24"/>
        </w:rPr>
        <w:t xml:space="preserve">Results, conclusions: We got the already known results in asphyxic animals: weight gain, appearance of physical parameters and the onset of some reflexes was delayed then in control animals. The developmental pattern of rats was not significatly changed by the environmental enrichment in control rats. In asphyctic injury, enriched environment has significantly improved the neurological reflexes and somatic parameters, similar to our previous findings in toxic lesions. The performance of enriched asphyxic animals was improved in its tendency in motoric coordination test. The novelty seeking was also significantly changed by asphyxia, and the environmetal enrichment had no protective effect in this test.</w:t>
      </w:r>
    </w:p>
    <w:p>
      <w:pPr>
        <w:widowControl w:val="on"/>
        <w:pBdr/>
        <w:spacing w:before="240" w:after="240" w:line="240" w:lineRule="auto"/>
        <w:ind w:left="0" w:right="0"/>
        <w:jc w:val="left"/>
      </w:pPr>
      <w:r>
        <w:rPr>
          <w:color w:val="000000"/>
          <w:sz w:val="24"/>
          <w:szCs w:val="24"/>
        </w:rPr>
        <w:t xml:space="preserve">Grant support: PTE-MTA “Lendület” Program, Arimura Foundation, OTKA K104984, TAMOP 4.2.1.B-10/2/KONV-2010-002, 4.2.2.B-10/1-2010-0029, 4.2.2.A-11/1/KONV-2012-0024., Ross University Research Foundation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20703">
    <w:multiLevelType w:val="hybridMultilevel"/>
    <w:lvl w:ilvl="0" w:tplc="45326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20703">
    <w:abstractNumId w:val="62520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579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