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BERNT TORE JOHNSEN</w:t>
            </w:r>
          </w:p>
          <w:p w:rsidR="00C275A3" w:rsidRDefault="00A96AEC" w:rsidP="00C275A3">
            <w:pPr>
              <w:pStyle w:val="Hallgatokepzes"/>
            </w:pPr>
            <w:r>
              <w:t>general medicine</w:t>
            </w:r>
            <w:r>
              <w:br/>
            </w:r>
            <w:r w:rsidR="00E77B23">
              <w:t>Unified, 5.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BERNADETT BIRI</w:t>
            </w:r>
          </w:p>
          <w:p w:rsidR="00DB4822" w:rsidRDefault="00C275A3" w:rsidP="004D7940">
            <w:pPr>
              <w:pStyle w:val="Hallgatokepzes"/>
            </w:pPr>
            <w:r>
              <w:t>general medicine</w:t>
            </w:r>
            <w:r w:rsidR="00A96AEC">
              <w:br/>
              <w:t>Unified, 5.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SANDOR KEKI</w:t>
            </w:r>
          </w:p>
          <w:p w:rsidR="00C275A3" w:rsidRDefault="00A96AEC" w:rsidP="00C275A3">
            <w:pPr>
              <w:pStyle w:val="Hallgatokepzes"/>
            </w:pPr>
            <w:r>
              <w:t>general medicine</w:t>
            </w:r>
            <w:r>
              <w:br/>
            </w:r>
            <w:r w:rsidR="00E77B23">
              <w:t>Unified, 5.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LAJOS NAGY</w:t>
            </w:r>
          </w:p>
          <w:p w:rsidR="00DB4822" w:rsidRDefault="00C275A3" w:rsidP="004D7940">
            <w:pPr>
              <w:pStyle w:val="Hallgatokepzes"/>
            </w:pPr>
            <w:r>
              <w:t>general medicine</w:t>
            </w:r>
            <w:r w:rsidR="00A96AEC">
              <w:br/>
              <w:t>Unified, 5.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RUZICS</w:t>
            </w:r>
          </w:p>
          <w:p w:rsidR="00C275A3" w:rsidRDefault="00A96AEC" w:rsidP="00C275A3">
            <w:pPr>
              <w:pStyle w:val="Hallgatokepzes"/>
            </w:pPr>
            <w:r>
              <w:t>general medicine</w:t>
            </w:r>
            <w:r>
              <w:br/>
            </w:r>
            <w:r w:rsidR="00E77B23">
              <w:t>Unified, 5.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Tihamér Molnár PhD</w:t>
            </w:r>
          </w:p>
          <w:p w:rsidR="00DB4822" w:rsidRDefault="00DB4822" w:rsidP="00E11062">
            <w:pPr>
              <w:pStyle w:val="Konzulensek"/>
            </w:pPr>
            <w:r w:rsidRPr="00DB4822">
              <w:t>associate professor, PTE ÁOK Deptartment of Anesthesiology and Intensive care, University of Pècs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Type of hypoxia is associated with different arginine metylation pathyway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Bernt Tore Johnsen PTE-ÁOK</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Department of Anesthesiology and Intensive Care, University of Pecs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Type of hypoxia is associated with different arginine metylation pathyway.</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Introduction: Asymmetric and symmetric dimethylarginines (ADMA and SDMA respectively) are markers of endothelial dysfunction. ADMA directy inhibits eNOS, whereas SDMA competes with arginine for uptake into cells. Additionally, increased protein arginine methylation is related to hypoxia. Our aim was to compare the serum levels of L-arginine, ADMA and SDMA in patients with acute hypoxia (ALI) and chronic hypoxia (COPD) Methods: 63 patients (19 with ALI due to sepsis, 44 with COPD) were recruited into this prospective pilot study. Venous blood was taken on admission and 4 consecutive days for evaluation of markers (L-arginine, ADMA, SDMA). All markers were compared with normal controls. Beside, SAPS, PaO2/FiO2, procalcitonin and hsCRP were recorded. Patients with COPD were selected further based on presence of acute exacerbation (COPD-E). Statistics: ANOVA test, chi-square test and Spearman correlation. Results: Basal L-arginine was significantly higher in COPD-E compared to ALI. Basal ADMA was significantly higher in COPD-E compared to COPD .Basal SDMAwas significantly higher in ALI compared to COPD group. All markers except for basal Larginine in ALI were significantly higher in all patient groups compared to NC. In ALI, SDMA was significantly higher in the first three consecutive days in non-survival patients. There was a significant negative correlation between basal ADMA and PaO2/FiO2. However, there was no significant correlation between L-arginine derivatives and acute phase proteins. Conclusion: The rate of acute hypoxic events are proportional to ADMA production, while chronic hypoxia is associated with elevated basal L-arginine level. SDMA is an indicator of mortality due to ALI.</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Tutor: Dr Tihamer Molnar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10615">
    <w:multiLevelType w:val="hybridMultilevel"/>
    <w:lvl w:ilvl="0" w:tplc="49465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10615">
    <w:abstractNumId w:val="10810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897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