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CSÓKA KITTI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Egyes fajtamézek antimikróbás és antioxidáns hatásainak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méz (Mel) a mézelő méh (Apis mellifera) által növényi nektárból vagy egyéb növényi nedvekből előállított természetes anyag, mely a Magyar Gyógyszerkönyvben (Ph.Hg.VIII.) is hivatalos. Kiemelendő a sebgyógyításban betöltött szerepe: mézes fedőkötés alkalmazásával biztosítható a seb körüli steril környezet, ezáltal a sebgyógyulás felgyorsul. Flavonoidtartalmának köszönhetően antioxidáns hatással is bír, melynek révén szív-érrendszeri problémák kiegészítő terápiájában jelentős szerepet tölthet be.</w:t>
      </w:r>
      <w:r>
        <w:rPr>
          <w:color w:val="000000"/>
          <w:sz w:val="24"/>
          <w:szCs w:val="24"/>
        </w:rPr>
        <w:br/>
        <w:t xml:space="preserve">Munkánk során célul tűztük ki öt különböző fajtaméz antimikróbás hatásának igazolását, valamint összfenol-tartalmának meghatározását, mely szoros összefüggésben áll az antioxidáns hatásával.</w:t>
      </w:r>
      <w:r>
        <w:rPr>
          <w:color w:val="000000"/>
          <w:sz w:val="24"/>
          <w:szCs w:val="24"/>
        </w:rPr>
        <w:br/>
        <w:t xml:space="preserve">Módszerek: A különböző mézminták (akác-, gesztenye-, fenyőméz, vegyes virágméz és mézharmat; különböző évjáratokból) antimikróbás hatását Staphylococcus aureus baktériumon teszteltük agar-lyuk módszerrel. Mivel a méz baktériumellenes hatásáért osmolaritása, savas kémhatása, valamint a benne található hidrogén-peroxid a felelős, pozitív kontrollként különböző hígítású (0,5-3%) Hyperol-oldatokat használtunk. Az eredményeket a gátlási zónák mérésével, mm-ben adtuk meg. Gyógyszerkönyvi előírás alapján a mézminták összfenol-tartalmát határoztuk meg (mg/kg-ban) spektrofotometriás méréssel, melynek alapján következtetéseket vontunk le a várható antioxidáns hatásra.</w:t>
      </w:r>
      <w:r>
        <w:rPr>
          <w:color w:val="000000"/>
          <w:sz w:val="24"/>
          <w:szCs w:val="24"/>
        </w:rPr>
        <w:br/>
        <w:t xml:space="preserve">Eredmények: Az 50%-os mézoldatok gátolták a baktérium szaporodását, körülbelül az 1 és 2%-os Hyperol-oldathoz hasonlóan. A vizsgált mézminták mindegyikénél megfigyeltük ezt a hatást, viszont az egyes fajtamézeknél a gátlás mértékében különbségeket állapítottunk meg.</w:t>
      </w:r>
      <w:r>
        <w:rPr>
          <w:color w:val="000000"/>
          <w:sz w:val="24"/>
          <w:szCs w:val="24"/>
        </w:rPr>
        <w:br/>
        <w:t xml:space="preserve">A sötét színű mézekben több fenolos vegyületet detektáltunk a világosakhoz képest. A sötét okker színű vegyes virágméz esetében átlagosan 770 mg/kg összfenol-tartalmat mértünk, így várhatóan ez a mézfajta rendelkezik a legerőteljesebb antioxidáns kapacitással. A legkisebb antioxidáns hatás az akácméztől várható, mivel ennek összfenol-tartalma volt a legalacsonyabb (átlagosan 97 mg/kg), de itt eltéréseket figyeltünk meg a különböző évjáratú akácmézek között.</w:t>
      </w:r>
      <w:r>
        <w:rPr>
          <w:color w:val="000000"/>
          <w:sz w:val="24"/>
          <w:szCs w:val="24"/>
        </w:rPr>
        <w:br/>
        <w:t xml:space="preserve">Következtetés: A vizsgált mézminták mindegyikénél sikeresen igazoltuk baktériumellenes és antioxidáns hatásukat is, melyeket nemcsak a méz eredete, hanem a gyűjtés éve is nagymértékben meghatározott. Eredményeink hozzájárulhatnak a hazai fajtamézek egészség-megőrző szerepének tisztázásához.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74680">
    <w:multiLevelType w:val="hybridMultilevel"/>
    <w:lvl w:ilvl="0" w:tplc="83997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74680">
    <w:abstractNumId w:val="313746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921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