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ÁDÁM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Helyes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Tékus Valéria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Tranziens Receptor Potenciál Vanilloid 1 (TRPV1) és Ankyrin 1 (TRPA1) ioncsatornák szerepének vizsgálata gyulladásos fájdalom egérmodelljeiben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TRPV1 és TRPA1 kation csatornák a kapszaicin-érzékeny szenzoros neuronokon expresszálódnak. TRPV1 receptor aktivátora többek között a kapszaicin, lipoxigenáz termékek, protonok és a magas hőmérséklet (&gt;43°C), míg TRPA1 stimuláns a mustárolaj (allilizotiocianát: AITC), fahéjaldehid,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és a hideg inger. E receptorok fájdalomérzékelési mechanizmusokban betöltött szerepéről ellentmondásos irodalmi adatok állnak rendelkezésre. Kísérleteinkben ezért a mechanikai- és hőküszöböket, valamint akut gyulladásos hiperalgéziát és nocifenzív reakciót vizsgáltuk génhiányos egerekkel (TRPV1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,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).</w:t>
      </w:r>
      <w:r>
        <w:rPr>
          <w:color w:val="000000"/>
          <w:sz w:val="24"/>
          <w:szCs w:val="24"/>
        </w:rPr>
        <w:br/>
        <w:t xml:space="preserve">Módszerek: A fájdalmas hőküszöböt a lábon egyenletesen emelkedő hőmérsékletű forró lappal, a farkon emelkedő hőmérsékletű vízfürdővel határoztuk meg. A talp mechanonociceptív küszöbét dinamikus plantáris eszteziométerrel vizsgáltuk. Az akut gyulladásos hő- és mechanikai hiperalgézia modellben a fájdalomküszöb csökkentéséhez, valamint az akut nocifenzív reakció kiváltásához, a lábat, illetve a farkat 1% AITC oldatba merítettük.</w:t>
      </w:r>
      <w:r>
        <w:rPr>
          <w:color w:val="000000"/>
          <w:sz w:val="24"/>
          <w:szCs w:val="24"/>
        </w:rPr>
        <w:br/>
        <w:t xml:space="preserve">Eredmények: Az irodalommal összhangban a talp termo- és mechanonociceptív küszöbében nem volt különbség TRPV1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és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egerekben a vad típusúakkal összehasonlítva. Ezzel szemben a farkon szignifikánsan magasabb hőküszöböt detektáltunk a TRPV1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csoportban, míg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egerekben nem. Az AITC-vel kiváltott mechanikai és termális hiperalgézia szignifikánsan alacsonyabb volt a TRPV1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állatokban, azonban a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csoportban nem volt eltérés. Az AITC-indukált nocifenzív viselkedés (farok kihúzásának latenciaideje) mindkét génhiányos csoportban szignifikánsan magasabb volt.</w:t>
      </w:r>
      <w:r>
        <w:rPr>
          <w:color w:val="000000"/>
          <w:sz w:val="24"/>
          <w:szCs w:val="24"/>
        </w:rPr>
        <w:br/>
        <w:t xml:space="preserve">Következtetések: Az emelkedő hőmérsékletű forró lap és vízfürdő érzékeny, megbízható és jól reprodukálható módszerek a termonociceptív küszöbök meghatározására egérlábon és a farkon. Mivel a TRPV1 hőérzékelésben betöltött szerepe eltérő e testtájakon, ezek egyidejű vizsgálata fontos a nociceptív mechanizmusok megértéséhez. Bár az AITC számos rendszerben TRPA1 receptor aktivátor, fájdalommodeljeinkben csak a nocifenzív viselkedésben játszott szerepet. Az AITC-vel kiváltott termális és mechanikai hiperalgéziában a TRPV1 csatorna aktivációja esszenciális.</w:t>
      </w:r>
      <w:r>
        <w:rPr>
          <w:color w:val="000000"/>
          <w:sz w:val="24"/>
          <w:szCs w:val="24"/>
        </w:rPr>
        <w:br/>
        <w:t xml:space="preserve">Támogatások: TÁMOP-4.2.2.A-11/1/KONV-2012-0024, TÁMOP-4.2.1.B-10/2/KONV-2010-0002, TÁMOP-4.2.2.B-10/1/2010-0029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60606">
    <w:multiLevelType w:val="hybridMultilevel"/>
    <w:lvl w:ilvl="0" w:tplc="32245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60606">
    <w:abstractNumId w:val="59360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018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