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HORVÁTH-SZALAI ZOLTÁN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Kőszegi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potenciális biomarker vizsgálata szepszisben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szepszis korai diagnosztikájában és monitorozásában használt prokalcitoninon kívül nem ismert más kellően specifikus és megfelelő prediktív értékkel bíró laboratóriumi marker. Súlyos szepszisben és szeptikus sokkban a nekrotikus sejtekből excesszív mértékben szabadul fel aktin, amit a gelszolin és egyéb aktinkötő fehérjék eliminálnak. Amennyiben a keringésbe jutott aktin mennyisége az eliminációs kapacitást meghaladja, a gelszolin szérumkoncentrációja nagymértékben csökken. A szabad aktinnak jelentős szerepe van szeptikus betegekben a többszervi elégtelenség kialakításában.</w:t>
      </w:r>
      <w:r>
        <w:rPr>
          <w:color w:val="000000"/>
          <w:sz w:val="24"/>
          <w:szCs w:val="24"/>
        </w:rPr>
        <w:br/>
        <w:t xml:space="preserve">Módszerek: Kísérleteinkben szeptikus betegek (n=10) szérum aktin és gelszolin szintjeit monitoroztuk 3-6 napon keresztül. Követéses vizsgálatunkban a klasszikus, valamint az általunk vizsgált új potenciális laboratóriumi markerek szérumszint változásai és a betegség kimenetele közti összefüggést vizsgáltuk (prediktív érték). A szérumfehérjéket SDS-PAG elektroforézissel (Laemmli) szeparáltuk: gelszolin vizsgálatakor 10 μg, aktin esetén 30 μg fehérjét vittünk a gélekre. A fehérjéket elektroforézis után nitrocellulóz membránra transzferáltuk, majd az aktin és a gelszolin relatív mennyiségét Western blottal határoztuk meg. A kemilumineszcens előhíváskor detektált jeleket egy belső standardhoz (egy egészséges egyén szérumához) viszonyítva ECL (enhanced chemiluminescene) hányadosok formájában adtuk meg.</w:t>
      </w:r>
      <w:r>
        <w:rPr>
          <w:color w:val="000000"/>
          <w:sz w:val="24"/>
          <w:szCs w:val="24"/>
        </w:rPr>
        <w:br/>
        <w:t xml:space="preserve">Eredmények: Szeptikus betegekben a kontrollhoz képest csökkent gelszolin szérumszinteket (20-50%) detektáltunk. Aktin/gelszolin (A/G) ECL hányadosokat képezve túlélők esetén a belső standardhoz képest a vizsgálati napok során mindössze 2-3-szor magasabb értékeket kaptunk, míg nem túlélőkben a különbség 8-16-szorosnak mutatkozott. A szérum C-reaktív protein és a prokalcitonin szintek nem korreláltak szorosan a betegség kimenetelével, COX-regressziós analízissel számított pozitív prediktív értékükhöz képest az A/G ECL hányados értéke jobbnak bizonyult.</w:t>
      </w:r>
      <w:r>
        <w:rPr>
          <w:color w:val="000000"/>
          <w:sz w:val="24"/>
          <w:szCs w:val="24"/>
        </w:rPr>
        <w:br/>
        <w:t xml:space="preserve">Következtetés: Az A/G ECL hányados a szervezet egészének katabolikus állapotáról tájékoztat, egyben prediktív értékkel is bír.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023898">
    <w:multiLevelType w:val="hybridMultilevel"/>
    <w:lvl w:ilvl="0" w:tplc="886507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023898">
    <w:abstractNumId w:val="260238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77229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