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HANI ESZTER</w:t>
            </w:r>
          </w:p>
          <w:p w:rsidR="00C275A3" w:rsidRDefault="00A96AEC" w:rsidP="00C275A3">
            <w:pPr>
              <w:pStyle w:val="Hallgatokepzes"/>
            </w:pPr>
            <w:r>
              <w:t>Fogorvostudományi Szak</w:t>
            </w:r>
            <w:r>
              <w:br/>
            </w:r>
            <w:r w:rsidR="00E77B23">
              <w:t>Osztatlan, 7.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JÜNGLING ADÉL</w:t>
            </w:r>
          </w:p>
          <w:p w:rsidR="00DB4822" w:rsidRDefault="00C275A3" w:rsidP="004D7940">
            <w:pPr>
              <w:pStyle w:val="Hallgatokepzes"/>
            </w:pPr>
            <w:r>
              <w:t>Általános Orvostudományi Szak</w:t>
            </w:r>
            <w:r w:rsidR="00A96AEC">
              <w:br/>
              <w:t>Osztatlan, 7.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Andrea</w:t>
            </w:r>
          </w:p>
          <w:p w:rsidR="00DB4822" w:rsidRDefault="00DB4822" w:rsidP="00E11062">
            <w:pPr>
              <w:pStyle w:val="Konzulensek"/>
            </w:pPr>
            <w:r w:rsidRPr="00DB4822">
              <w:t>egyetemi adjunktus, PTE ÁOK</w:t>
            </w:r>
          </w:p>
        </w:tc>
      </w:tr>
      <w:tr w:rsidR="00DB4822" w:rsidTr="00DB4822">
        <w:tc>
          <w:tcPr>
            <w:tcW w:w="9854" w:type="dxa"/>
          </w:tcPr>
          <w:p w:rsidR="00DB4822" w:rsidRPr="00DB4822" w:rsidRDefault="00DB4822" w:rsidP="004D7940">
            <w:pPr>
              <w:pStyle w:val="Konzulensek"/>
            </w:pPr>
            <w:r w:rsidRPr="00DB4822">
              <w:t>Dr. Sándor Balázs</w:t>
            </w:r>
          </w:p>
          <w:p w:rsidR="00DB4822" w:rsidRDefault="00DB4822" w:rsidP="00E11062">
            <w:pPr>
              <w:pStyle w:val="Konzulensek"/>
            </w:pPr>
            <w:r w:rsidRPr="00DB4822">
              <w:t>egyetemi tanársegéd,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Vad típusú és PACAP génhiányos egerek fogfejlődésének összehasonlító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hypophysis adenilát cikláz aktiváló polipeptid (PACAP) a szervezetben számos helyen megtalálható neuropeptid. Felfedezése óta széles körben bizonyították neuroprotektív hatását, és fontos szerepet játszik az idegrendszer fejlődésében is. PACAP-immunopozitív idegrostokat leírtak már patkány és humán fogak pulpájában az erek körül, az odontoblast és a subodontoblast rétegekben, de az endogén PACAP fogfejlődésben játszott szerepét eddig még nem vizsgálták. Mivel a fogak, az idegrendszerhez hasonlóan, ektodermális eredetűek, ezért feltételezhető, hogy a PACAP szerepet játszik a fogfejlődés szabályozásában is.</w:t>
      </w:r>
    </w:p>
    <w:p>
      <w:pPr>
        <w:widowControl w:val="on"/>
        <w:pBdr/>
        <w:spacing w:before="240" w:after="240" w:line="240" w:lineRule="auto"/>
        <w:ind w:left="0" w:right="0"/>
        <w:jc w:val="left"/>
      </w:pPr>
      <w:r>
        <w:rPr>
          <w:color w:val="000000"/>
          <w:sz w:val="24"/>
          <w:szCs w:val="24"/>
        </w:rPr>
        <w:t xml:space="preserve">Módszerek: Korábban már összehasonlítottuk 7 napos vad típusú és PACAP génhiányos egerek fogait. Natív szövettani metszetekből kimutattuk, hogy a PACAP génhiányos egerek fogfejlődése elmarad a vad típusú társaikétól, ugyanis a dentin rétegük vastagsága szignifikánsan kisebb. Jelen kísérletünk során a fejlődő moláris fogak dentin és zománc rétegének strukturális vizsgálatát végeztük el ugyanezen metszeteken Thermo Scientific DXR Raman mikroszkóp segítségével. Ezt követően felnőtt (2 hónapos) egerek metszőfogainak morfometriás mérését végeztük Sky Scan Micro CT-vel.</w:t>
      </w:r>
    </w:p>
    <w:p>
      <w:pPr>
        <w:widowControl w:val="on"/>
        <w:pBdr/>
        <w:spacing w:before="240" w:after="240" w:line="240" w:lineRule="auto"/>
        <w:ind w:left="0" w:right="0"/>
        <w:jc w:val="left"/>
      </w:pPr>
      <w:r>
        <w:rPr>
          <w:color w:val="000000"/>
          <w:sz w:val="24"/>
          <w:szCs w:val="24"/>
        </w:rPr>
        <w:t xml:space="preserve">Eredmények: A RAMAN mikroszkópos vizsgálat során szignifikáns különbséget találtunk a zománc réteg protein szerkezetében és a dentin réteg inorganikus összetételében. Ezen különbségekből a PACAP génhiányos egerek zománc fehérjéinek másodlagos szerkezetbeli különbségeire, valamint a dentin inorganikus részének kristályosodási eltéréseire következtethetünk. A CT vizsgálatok során kimutattuk, hogy a PACAP génhiányos egerekben a metszőfogak pulpakamrájának területe szignifikánsan kisebb, ami szintén jellemző patológiás elváltozásokban a fokozott dentinogenesis miatt a pulpa védekezési reakciója során. Ezen jellegzetességek különböző betegségek (amelogenesis vagy dentinigenesis imperfecta) esetében is detektálhatók.</w:t>
      </w:r>
    </w:p>
    <w:p>
      <w:pPr>
        <w:widowControl w:val="on"/>
        <w:pBdr/>
        <w:spacing w:before="240" w:after="240" w:line="240" w:lineRule="auto"/>
        <w:ind w:left="0" w:right="0"/>
        <w:jc w:val="left"/>
      </w:pPr>
      <w:r>
        <w:rPr>
          <w:color w:val="000000"/>
          <w:sz w:val="24"/>
          <w:szCs w:val="24"/>
        </w:rPr>
        <w:t xml:space="preserve">Következtetés: Eredményeink alapján elmondhatjuk, hogy a PACAP fontos szerepet játszik a fogfejlődés szabályozásában, ugyanis PACAP hiányában szerkezeti és morphometriás eltérések detektálhatók.</w:t>
      </w:r>
    </w:p>
    <w:p>
      <w:pPr>
        <w:widowControl w:val="on"/>
        <w:pBdr/>
        <w:spacing w:before="240" w:after="240" w:line="240" w:lineRule="auto"/>
        <w:ind w:left="0" w:right="0"/>
        <w:jc w:val="left"/>
      </w:pPr>
      <w:r>
        <w:rPr>
          <w:color w:val="000000"/>
          <w:sz w:val="24"/>
          <w:szCs w:val="24"/>
        </w:rPr>
        <w:t xml:space="preserve">Támogatók: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34546">
    <w:multiLevelType w:val="hybridMultilevel"/>
    <w:lvl w:ilvl="0" w:tplc="98261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34546">
    <w:abstractNumId w:val="33534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56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