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JÓZSEF VIRÁG </w:t>
            </w:r>
          </w:p>
          <w:p w:rsidR="00C275A3" w:rsidRDefault="00A96AEC" w:rsidP="00C275A3">
            <w:pPr>
              <w:pStyle w:val="Hallgatokepzes"/>
            </w:pPr>
            <w:r>
              <w:t>social work</w:t>
            </w:r>
            <w:r>
              <w:br/>
            </w:r>
            <w:r w:rsidR="00E77B23">
              <w:t>MSc,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Health Sciences and Social Studies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Katalin Lantos</w:t>
            </w:r>
          </w:p>
          <w:p w:rsidR="00DB4822" w:rsidRDefault="00DB4822" w:rsidP="00E11062">
            <w:pPr>
              <w:pStyle w:val="Konzulensek"/>
            </w:pPr>
            <w:r w:rsidRPr="00DB4822">
              <w:t>professor’s assistant, SZTE ETSZK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relation between transnational ethnic migration, anxiety and coping mechanisms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Kutatásom során azt vizsgáltam, hogy miként kapcsolódik össze a migráció a szorongással és a megküzdési stratégiák használatával. A migráció, az új élethelyzetekkel való megküzdés igénybe veszi a kognitív erőforrásokat, ami jelentős stresszel jár. Vizsgálatom során a Vajdaságban élő és a Magyarországon élő Vajdaságból migrált fiatalok szorongását és megküzdési stratégiáit hasonlítottam össze szociodemográfiai tényezők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Vizsgálati módszerem egy három részből álló anonim önkitöltős kérdőív volt. Az első részben szociodemográfiai tényezőket vizsgáltam (nem, életkor, családi állapot, iskolai végzettség), a második részt a Lazarus-féle Megküzdési módok kérdőív, a harmadik részt a Spielberger-féle Vonásszorongás kérdőív (STAI-T) alkotta. Az eredményeket SPSS statisztikai program segítségével elemeztem.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Magyarországon élő (87) és Vajdaságban élő fiatalokat vizsgálva (151) arra az eredményre jutottam, hogy a magyarországi és vajdasági minta szorongásszintje nem tér el szignifikáns módon, a migrációjuk nem jár a szorongásszint jelentős emelkedésével. A vizsgált szociodemográfiai tényezők (iskolai végzettség, életkor, nem) sem mutattak különbséget a szorongásszint megjelenésében. A megküzdési stratégiák tekintetében azonban érdekes eredményt kaptam: a segítségkérés stratégiáját inkább használják a Vajdaságban élő fiatalok, míg a migrált fiatalok esetében ez a coping technika nem jelent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Eredményeim alapján elmondható, hogy az azonos társadalmi és kulturális háttérrel rendelkező migráció esetében a diaszpórákból származó egyének nem mutatnak magasabb szorongásszintet. Ez többek közt magyarázható azzal, hogy a közös nyelv és a hasonló kultúra nem igényel nagyfokú változást az egyének életében, és megkönnyíti az alkalmazkodást, valamint nem vesznek részt az akkulturáció folyamatában sem. A segítségkérés stratégiájának hiánya arra enged következtetni, hogy a migrált fiatalok szociális védőhálója nem olyan erős illetve a magyar migrációpolitika nincs felkészülve érkezésükre és sok esetben nincs is meg a lehetőségük a segítségkérésre. Mivel kutatásom egyedülálló a vajdasági migrációt tekintve, így az eredmények összehasonlítása más kutatások eredményeivel nem lehetséges, így szükséges egy további kutatás, mely rávilágíthat a mintákon belüli ok-okozati viszonyokra.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SZTE Kutatóegyetemi Kiválósági Központ TÁMOP-4.2.2/B-10/1-2010-0012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598245">
    <w:multiLevelType w:val="hybridMultilevel"/>
    <w:lvl w:ilvl="0" w:tplc="539302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598245">
    <w:abstractNumId w:val="415982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85803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