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CSORBA CSENGE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DEMCSÁK ALEXANDRA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Keller-Pintér Anikó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Mendler Luca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szöveti glikogéneloszlás változása hipermuszkuláris egérmodellben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különböző szövetek, szervek növekedésének kontrollált szabályozásában részt vevő jelátviteli utak kevéssé ismertek. A miosztatin a harántcsíkolt izomtömeg fő negatív regulátora, emellett szisztémás metabolikus hatásokkal (pl.: zsírszöveti hatás, glukóz anyagcsere) is rendelkezik. Célunk volt a hipermuszkuláris fenotípusú, miosztatin mutáns Compact egértörzs harántcsíkolt izom- és májmintáinak morfológiai, valamint morfometriai analízise, különös tekintettel a glikogéntartalom vizsgálatára.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Hím Compact és vad típusú egerek (10 hetes) tibialis anterior (TA) izmainak és májának glikogéntartalmát spektrofotometriás úton határoztuk meg. Fagyasztott metszeteken a glikogént PAS-festéssel, míg a különböző izomrost-típusokat immunhisztokémiai módszerrel analizáltuk. A mikroszkópos felvételekből rekonstruáltuk a teljes izomkeresztmetszeteket, majd Digimizer programmal meghatároztuk a rostok méretét, és a szürkeárnyalatossá konvertált felvételeken denzitometráltuk a PAS-festés intenzitását.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megnövekedett TA izomtömeggel rendelkező Compact állatok májának abszolút tömege szignifikánsan nagyobb, míg a testtömegre normalizált tömege szignifikánsan kisebb a vad típusú állatokénál. A TA izom (43,6±2,4 vs. 28,7±0,7681*10</w:t>
      </w:r>
      <w:r>
        <w:rPr>
          <w:color w:val="000000"/>
          <w:position w:val="4"/>
          <w:sz w:val="21"/>
          <w:szCs w:val="21"/>
          <w:vertAlign w:val="superscript"/>
        </w:rPr>
        <w:t xml:space="preserve">-2</w:t>
      </w:r>
      <w:r>
        <w:rPr>
          <w:color w:val="000000"/>
          <w:sz w:val="24"/>
          <w:szCs w:val="24"/>
        </w:rPr>
        <w:t xml:space="preserve"> mg, átlag±SEM, n=3-4, p&lt;0,01) és a máj (103±9,6 vs. 19,1±4,9 mg, n=6-7, p&lt;0,0001) teljes glikogéntartalma szignifikánsan magasabb a Compact állatokban. A Compact mutáció nem befolyásolja a TA izom különböző rosttípusainak glikogéntartalmát. A gyors típusú rostok közül a IIB rostok glikogéntartalma a legmagasabb a Compact és vad típusú egerekben egyaránt. Az átlagos glikogénkoncentráció a TA izmokban viszont szignifikánsan kisebb (3,72±0,23 vs. 5,52±0,24 mg/g, n=3-4, p&lt;0,01), míg a májban szignifikánsan nagyobb (52,06±3,8 vs. 14,45±3,1 mg/g, n=6-7, p&lt;0,0001) a Compact állatok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Compact mutáció ellenkező irányban befolyásolja a harántcsíkolt izom, valamint a máj relatív tömegét és glikogénkoncentrációját. A Compact izom csökkent glikogénkoncentrációja pedig magyarázhatja a korábban leírt relatív izomerő-csökkenést.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TÁMOP-4.2.2/B-10/1-2010-0012.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561193">
    <w:multiLevelType w:val="hybridMultilevel"/>
    <w:lvl w:ilvl="0" w:tplc="26758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561193">
    <w:abstractNumId w:val="635611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6445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