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MAYER ZOLTÁN</w:t>
            </w:r>
          </w:p>
          <w:p w:rsidR="00C275A3" w:rsidRDefault="00A96AEC" w:rsidP="00C275A3">
            <w:pPr>
              <w:pStyle w:val="Hallgatokepzes"/>
            </w:pPr>
            <w:r>
              <w:t>általános orvos</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Baczkó István</w:t>
            </w:r>
          </w:p>
          <w:p w:rsidR="00DB4822" w:rsidRDefault="00DB4822" w:rsidP="00E11062">
            <w:pPr>
              <w:pStyle w:val="Konzulensek"/>
            </w:pPr>
            <w:r w:rsidRPr="00DB4822">
              <w:t>egyetemi docens,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új, KCNE1 gén módosításán alapuló nyúl proaritmia modell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Bevezetés:Jelenleg a fejlesztés alatt lévő gyógyszerjelöltek proaritmiás kockázatának megbízható előrejelzése alapvető követelmény, ennek ellenére nem megfelelő. Bár rendelkezésre állnak in vivo proaritmás állatmodellek, ezek specificitása és szenzitivitása nem kielégítő. Jelen munkánkban egy új, a szív késői egyenirányító kálium áram lassú komponensének (I</w:t>
      </w:r>
      <w:r>
        <w:rPr>
          <w:color w:val="000000"/>
          <w:position w:val="-4"/>
          <w:sz w:val="21"/>
          <w:szCs w:val="21"/>
          <w:vertAlign w:val="subscript"/>
        </w:rPr>
        <w:t xml:space="preserve">Ks</w:t>
      </w:r>
      <w:r>
        <w:rPr>
          <w:color w:val="000000"/>
          <w:sz w:val="24"/>
          <w:szCs w:val="24"/>
        </w:rPr>
        <w:t xml:space="preserve">) létrehozásáért felelős ioncsatorna béta alegységét kódoló gén mutációján alapuló proaritmiás nyúl modell elsődleges in vivo karakterizálását végeztük.</w:t>
      </w:r>
    </w:p>
    <w:p>
      <w:pPr>
        <w:widowControl w:val="on"/>
        <w:pBdr/>
        <w:spacing w:before="240" w:after="240" w:line="240" w:lineRule="auto"/>
        <w:ind w:left="0" w:right="0"/>
        <w:jc w:val="left"/>
      </w:pPr>
      <w:r>
        <w:rPr>
          <w:color w:val="000000"/>
          <w:sz w:val="24"/>
          <w:szCs w:val="24"/>
        </w:rPr>
        <w:br/>
        <w:t xml:space="preserve">Módszerek:Kooperációs partnerünk, Dr. Bősze Zsuzsanna (Mezőgazdasági Biotechnológiai Kutatóközpont, Gödöllő) nevéhez fűződik a KCNE1 mutáns transzgenikus nyulak létrehozása. A kísérleti állatok proaritmiás érzékenységét laboratóriumunkban egy III. osztályú antiaritmiás szer, az IKr gátló dofetilid lassú infúziójával (20 mikrog/ttkg) teszteltük. Altatott (tiopentál, 50 mg/ttkg, i.v.) vad típusú és transzgenikus nyulakon folyamatosan regisztráltuk az EKG-t, melyet off-line értékeltünk.</w:t>
      </w:r>
    </w:p>
    <w:p>
      <w:pPr>
        <w:widowControl w:val="on"/>
        <w:pBdr/>
        <w:spacing w:before="240" w:after="240" w:line="240" w:lineRule="auto"/>
        <w:ind w:left="0" w:right="0"/>
        <w:jc w:val="left"/>
      </w:pPr>
      <w:r>
        <w:rPr>
          <w:color w:val="000000"/>
          <w:sz w:val="24"/>
          <w:szCs w:val="24"/>
        </w:rPr>
        <w:t xml:space="preserve">Eredmények:A konvencionális, repolarizációt jellemző EKG paraméterek nem mutattak eltérést a két csoportban dofetilid infúzió előtt. Az I</w:t>
      </w:r>
      <w:r>
        <w:rPr>
          <w:color w:val="000000"/>
          <w:position w:val="-4"/>
          <w:sz w:val="21"/>
          <w:szCs w:val="21"/>
          <w:vertAlign w:val="subscript"/>
        </w:rPr>
        <w:t xml:space="preserve">Kr</w:t>
      </w:r>
      <w:r>
        <w:rPr>
          <w:color w:val="000000"/>
          <w:sz w:val="24"/>
          <w:szCs w:val="24"/>
        </w:rPr>
        <w:t xml:space="preserve"> blokkoló dofetilid adagolását követően mindkét csoportban hasonló mértékben nyúlt meg a QT és QTc intervallum. Ellenben a repolarizáció időbeli instabilitását jellemző, proaritmiás kockázatot megbízhatóbban előrejelző új paraméter, a QT intervallum rövidtávú „beat-to-beat” variabilitása szignifikánsan magasabb volt KCNE1 transzgenikus nyulakban már dofetilid adagolás előtt is. A KCNE1 transzgenikus nyulakban gyakrabban fordult elő tipikusan gyógyszer indukálta Torsades de Pointes kaotikus kamrai tachycardia, melynek epizódjai is szignifikánsan hosszabbak voltak, mint kontroll nyulakban.</w:t>
      </w:r>
    </w:p>
    <w:p>
      <w:pPr>
        <w:widowControl w:val="on"/>
        <w:pBdr/>
        <w:spacing w:before="240" w:after="240" w:line="240" w:lineRule="auto"/>
        <w:ind w:left="0" w:right="0"/>
        <w:jc w:val="left"/>
      </w:pPr>
      <w:r>
        <w:rPr>
          <w:color w:val="000000"/>
          <w:sz w:val="24"/>
          <w:szCs w:val="24"/>
        </w:rPr>
        <w:t xml:space="preserve">Következtetés:Eredményeink szerint a KCNE1 transzgenikus nyulak fokozott mértékben érzékenyek súlyos kamrai ritmuszavarok kialakulására, és hasznos modellként szolgálhatnak új gyógyszerjelöltek proaritmiás mellékhatásainak vizsgálatai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23322">
    <w:multiLevelType w:val="hybridMultilevel"/>
    <w:lvl w:ilvl="0" w:tplc="67785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23322">
    <w:abstractNumId w:val="97623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275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