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 PAPP</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Farkas Dr.</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in vitro guinea-pig proarrhythmia model based on reduced repolarization reserve. Examination of the sensitivity of the model to drug-induced arrhythmias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Safety pharmacology needs sensitive and reliable experimental models for proarrhythmia screening. In our previous study, reduction of repolarization reserve markedly increased the sensitivity of the isolated rabbit hearts to drug-induced torsades de pointes ventricular tachycardia (TdP). However, a guinea-pig heart model based on similar principles would be more practical and economical than the rabbit model. Thus, in the present study we examined if reduced repolarization reserve can increase the sensitivity of the isolated guinea-pig hearts to drug-induced TdP.</w:t>
      </w:r>
      <w:r>
        <w:rPr>
          <w:color w:val="000000"/>
          <w:sz w:val="24"/>
          <w:szCs w:val="24"/>
        </w:rPr>
        <w:br/>
        <w:t xml:space="preserve">Methods: The proarrhythmic activity of the selective I</w:t>
      </w:r>
      <w:r>
        <w:rPr>
          <w:color w:val="000000"/>
          <w:position w:val="-4"/>
          <w:sz w:val="21"/>
          <w:szCs w:val="21"/>
          <w:vertAlign w:val="subscript"/>
        </w:rPr>
        <w:t xml:space="preserve">Kr</w:t>
      </w:r>
      <w:r>
        <w:rPr>
          <w:color w:val="000000"/>
          <w:sz w:val="24"/>
          <w:szCs w:val="24"/>
        </w:rPr>
        <w:t xml:space="preserve">-blocker dofetilide, which frequently evokes TdP in humans and also in the rabbit heart model, was tested in isolated, Langendorff-perfused guinea-pig hearts. Repolarization reserve was reduced by the I</w:t>
      </w:r>
      <w:r>
        <w:rPr>
          <w:color w:val="000000"/>
          <w:position w:val="-4"/>
          <w:sz w:val="21"/>
          <w:szCs w:val="21"/>
          <w:vertAlign w:val="subscript"/>
        </w:rPr>
        <w:t xml:space="preserve">Ks</w:t>
      </w:r>
      <w:r>
        <w:rPr>
          <w:color w:val="000000"/>
          <w:sz w:val="24"/>
          <w:szCs w:val="24"/>
        </w:rPr>
        <w:t xml:space="preserve"> inhibitor HMR1556. Hearts were randomized into 3 groups: (1) control (n=7); (2) HMR 1556 perfusion (n=6); (3) dofetilide + HMR 1556 perfusion (n=7). As a primary endpoint, the incidence of arrhythmias was determined. We also measured the length of the rate corrected QT (QTc) interval.</w:t>
      </w:r>
      <w:r>
        <w:rPr>
          <w:color w:val="000000"/>
          <w:sz w:val="24"/>
          <w:szCs w:val="24"/>
        </w:rPr>
        <w:br/>
        <w:t xml:space="preserve">Results: TdP did not occur in any group. Dofetilide + HMR 1556 perfusion did not influence the incidence of ventricular tachyarrhythmias but as a consequence of the extremely prolonged repolarization, it significantly increased the incidence of conduction blocks (control: 0%, HMR 1556: 0%, dofetilide + HMR 1556: 100%). Reduction of the repolarization reserve by HMR 1556 synergistically increased the dofetilide-induced QTc prolongation (QTc prolongation: HMR 1556: 14%, dofetilide: 20%, dofetilide + HMR 1556: 95%).</w:t>
      </w:r>
      <w:r>
        <w:rPr>
          <w:color w:val="000000"/>
          <w:sz w:val="24"/>
          <w:szCs w:val="24"/>
        </w:rPr>
        <w:br/>
        <w:t xml:space="preserve">Conclusion: The reduced repolarization reserve did not increase the sensitivity of the isolated guinea-pig hearts to drug-induced TdP. However, QTc prolongation can be used instead of arrhythmias as a sensitive proarrhythmia endpoint in the model, as the reduction of the repolarization reserve synergistically increased drug-induced QTc prolongation.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75247">
    <w:multiLevelType w:val="hybridMultilevel"/>
    <w:lvl w:ilvl="0" w:tplc="60842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75247">
    <w:abstractNumId w:val="54375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831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