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ÁDÁM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FODOR GERGELY</w:t>
            </w:r>
          </w:p>
          <w:p w:rsidR="00DB4822" w:rsidRDefault="00C275A3" w:rsidP="004D7940">
            <w:pPr>
              <w:pStyle w:val="Hallgatokepzes"/>
            </w:pPr>
            <w:r>
              <w:t>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Peták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Babik Barna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Tüdőkárosodás vizsgálata gyomortartalom aspirációját követően a közvetlen aktivációs és a közvetett vagus-mediált bronchokonstrikciós mechanizmusok szeparált mérésével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Gyomortartalom aspirációja, a tüdőt direkt módon, epithelialis bronchoaktív anyagok fokozott szekréciójával, illetve indirekt, neurohumorális úton károsíthatja. Célunk e mechanizmusok szerepének elkülönítése, valamint az emelt pozitív végkilégzési nyomás (PEEP) protektív hatásának becslése.</w:t>
      </w:r>
      <w:r>
        <w:rPr>
          <w:color w:val="000000"/>
          <w:sz w:val="24"/>
          <w:szCs w:val="24"/>
        </w:rPr>
        <w:br/>
        <w:t xml:space="preserve">Módszer: Thoracotomizált, lélegeztetett sertésekben a főhörgőket szelektíven intubáltuk. A jobb tüdőfélbe 0,5 ml/kg gyomortartalmat instilláltunk (pH=2). A méréseket 4 (n=5), illetve 10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 (n=6) PEEP mellett végeztük. A bal tüdőfél érintetlen maradt. A légzőrendszer impedanciáját (ZL) mindkét tüdőfélre külön-külön, kényszerített oszcilláció módszerével rögzítettük az aspiráció előtt, és azt követő 120 percen át. A ZL spektrumokból modellillesztéssel határoztuk meg a tüdő mechanikai paramétereit: a légúti ellenállást (Raw), szöveti csillapítást (G) és rugalmasságot (H).</w:t>
      </w:r>
      <w:r>
        <w:rPr>
          <w:color w:val="000000"/>
          <w:sz w:val="24"/>
          <w:szCs w:val="24"/>
        </w:rPr>
        <w:br/>
        <w:t xml:space="preserve">Eredmények: Az intervenciós tüdőfélben szignifikáns emelkedést tapasztaltunk a légúti és a szöveti mechanikai paraméterekben, melyek csúcsa az aspiráció után 5-15 perccel jelentkezett. Az emelkedés 4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 PEEP mellett magasabb volt, mint 10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 esetén (Raw: 213±130[SE]% vs. 61±39%, G: 638±362% vs. 267±259%, H: 302±188% vs. 49±50%; p&lt;0,05). Az ép oldalon nem észleltünk szignifikáns változást. Az aspirált tüdőfélben magasabb PEEP fenntartása mellett a légúti ellenállás a 120. percre normalizálódott, míg az alacsonyabb PEEP-pel lélegeztetett csoportban a savval kezelt tüdőfélben az Raw értékei 120 perc után is a kiindulási értéknél szignifikánsan magasabbak maradtak.</w:t>
      </w:r>
      <w:r>
        <w:rPr>
          <w:color w:val="000000"/>
          <w:sz w:val="24"/>
          <w:szCs w:val="24"/>
        </w:rPr>
        <w:br/>
        <w:t xml:space="preserve">Konklúzió: Eredményeink azt mutatják, hogy aspiráció után egyrészt a bronchokonstrikció és a légúti funkció romlása akutan jelentkezik, a változás 5-15 perc múlva éri el maximumát, másrészt az akut tüdőkárosodás mértéke és ideje a magasabb, 10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 PEEP esetén mérsékeltebb, mint 4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 mellett. Az érintetlen tüdőben a változás hiánya arra utal, hogy a neurohumorális hatások szerepe a bronchokonstrikció kialakulásában az akut szak során elhanyagolható, melyben az emelkedett vagalis tónus, illetve a felszabaduló endogén, relaxációs tulajdonságokkal bíró mediátorok is szerepet játszhatnak.</w:t>
      </w:r>
      <w:r>
        <w:rPr>
          <w:color w:val="000000"/>
          <w:sz w:val="24"/>
          <w:szCs w:val="24"/>
        </w:rPr>
        <w:br/>
        <w:t xml:space="preserve">Támogatók: NFÜ (TÁMOP 4.2.4.A/2-11-1-2012-0001), OTKA (K81169)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26960">
    <w:multiLevelType w:val="hybridMultilevel"/>
    <w:lvl w:ilvl="0" w:tplc="60032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26960">
    <w:abstractNumId w:val="746269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970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