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OLGA DEMJÉN</w:t>
            </w:r>
          </w:p>
          <w:p w:rsidR="00C275A3" w:rsidRDefault="00A96AEC" w:rsidP="00C275A3">
            <w:pPr>
              <w:pStyle w:val="Hallgatokepzes"/>
            </w:pPr>
            <w:r>
              <w:t>general medicine</w:t>
            </w:r>
            <w:r>
              <w:br/>
            </w:r>
            <w:r w:rsidR="00E77B23">
              <w:t>Unified, 12. semester</w:t>
            </w:r>
          </w:p>
          <w:p w:rsidR="00C265CE" w:rsidRPr="009E5FF1" w:rsidRDefault="00E77B23" w:rsidP="00C275A3">
            <w:pPr>
              <w:pStyle w:val="Hallgatokepzes"/>
              <w:rPr>
                <w:b/>
                <w:caps/>
              </w:rPr>
            </w:pPr>
            <w:r>
              <w:t>University of Szeged</w:t>
            </w:r>
            <w:r w:rsidR="00C275A3">
              <w:br/>
            </w:r>
            <w:r w:rsidR="00DB4822">
              <w:t>Faculty of Medicine</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András Palkó MD, PhD</w:t>
            </w:r>
          </w:p>
          <w:p w:rsidR="00DB4822" w:rsidRDefault="00DB4822" w:rsidP="00E11062">
            <w:pPr>
              <w:pStyle w:val="Konzulensek"/>
            </w:pPr>
            <w:r w:rsidRPr="00DB4822">
              <w:t>professor, SZTE ÁOK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CT-based automatic preoperative localization of liver tumors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Introduction: Liver is a common place of primer and secunder tumors. Surgical resection is the most effective therapeutic option. The accurate evaluation of the liver segmental anatomy is essential in planning liver resections. Therefore, the need for precise software-based segmentation has increased. The purpose of this study was to compare the accuracy of the software-based and the surgical liver tumor localization.</w:t>
      </w:r>
    </w:p>
    <w:p>
      <w:pPr>
        <w:widowControl w:val="on"/>
        <w:pBdr/>
        <w:spacing w:before="240" w:after="240" w:line="240" w:lineRule="auto"/>
        <w:ind w:left="0" w:right="0"/>
        <w:jc w:val="left"/>
      </w:pPr>
      <w:r>
        <w:rPr>
          <w:color w:val="000000"/>
          <w:sz w:val="24"/>
          <w:szCs w:val="24"/>
        </w:rPr>
        <w:t xml:space="preserve">Methods: The study was performed on preoperative abdominal CT scans of 19 patients (age range: 34-83 years; average age: 62,4 years) who underwent liver tumor resection between 2008 and 2012. The semiautomatic segmentation of the liver and its tumors was performed on the axial slices of portal phase images. The segmental anatomy was defined by two techniques: 1.) plane-based (2-dimensional views were used to draw 5 traces along the main portal vein and hepatic vein branches according to Couinaud classification), 2.) vessel-based (after the automatic portal vein segmentation segmental branches were labelled manually in 3-dimensional view). After the 3-dimensional reconstruction we localized the tumors. The intra-observer reproducibility was calculated by volumetric analysis after repeated reconstruction.</w:t>
      </w:r>
    </w:p>
    <w:p>
      <w:pPr>
        <w:widowControl w:val="on"/>
        <w:pBdr/>
        <w:spacing w:before="240" w:after="240" w:line="240" w:lineRule="auto"/>
        <w:ind w:left="0" w:right="0"/>
        <w:jc w:val="left"/>
      </w:pPr>
      <w:r>
        <w:rPr>
          <w:color w:val="000000"/>
          <w:sz w:val="24"/>
          <w:szCs w:val="24"/>
        </w:rPr>
        <w:t xml:space="preserve">Results: The segmentation was successful on 9 CT scans with vessel-based method and in 6 cases with plane-based method. Only 2 CT scans were suitable for both reconstructions. In 6 further cases, only the right liver lobe was segmented. Tumor volumes showed good correlation (r=0,994, p&lt;0,05). Between two measurement of segments we found high reproducibility with vessel-based method (0,682&lt; r &lt;0,959; p&lt;0,021) and lower correlations with plane-based method (0,400&lt; r &lt;0,893; 0,007&lt; p &lt;0,188). The average difference between the segments concerning the percentage of the volume of the liver is 2,0±1,7%. The tumor localization was identified in 10 cases. In 7 cases we didn't find any differences between the software-based and the surgical localization, 2 reconstructions showed partial difference, and 1 result was completely different.</w:t>
      </w:r>
    </w:p>
    <w:p>
      <w:pPr>
        <w:widowControl w:val="on"/>
        <w:pBdr/>
        <w:spacing w:before="240" w:after="240" w:line="240" w:lineRule="auto"/>
        <w:ind w:left="0" w:right="0"/>
        <w:jc w:val="left"/>
      </w:pPr>
      <w:r>
        <w:rPr>
          <w:color w:val="000000"/>
          <w:sz w:val="24"/>
          <w:szCs w:val="24"/>
        </w:rPr>
        <w:t xml:space="preserve">Conclusion: The surgical planning computer assisted 3-dimensional reconstruction has a great role in the identification of liver segments and focal liver lesions, in volumetric analysis and also in defining the connection between vessels and tumors.</w:t>
      </w:r>
    </w:p>
    <w:p>
      <w:pPr>
        <w:widowControl w:val="on"/>
        <w:pBdr/>
        <w:spacing w:before="240" w:after="240" w:line="240" w:lineRule="auto"/>
        <w:ind w:left="0" w:right="0"/>
        <w:jc w:val="left"/>
      </w:pPr>
      <w:r>
        <w:rPr>
          <w:color w:val="000000"/>
          <w:sz w:val="24"/>
          <w:szCs w:val="24"/>
        </w:rPr>
        <w:t xml:space="preserve">Grant support: GOP-1.1.1-08/1-2008-0037</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1713679">
    <w:multiLevelType w:val="hybridMultilevel"/>
    <w:lvl w:ilvl="0" w:tplc="2934753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1713679">
    <w:abstractNumId w:val="6171367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1666838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