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ANDRÁS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Kincses Zsigmond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Nikoletta</w:t>
            </w:r>
          </w:p>
          <w:p w:rsidR="00DB4822" w:rsidRDefault="00DB4822" w:rsidP="00E11062">
            <w:pPr>
              <w:pStyle w:val="Konzulensek"/>
            </w:pPr>
            <w:r w:rsidRPr="00DB4822">
              <w:t>rezidens,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Vécsei László</w:t>
            </w:r>
          </w:p>
          <w:p w:rsidR="00DB4822" w:rsidRDefault="00DB4822" w:rsidP="00E11062">
            <w:pPr>
              <w:pStyle w:val="Konzulensek"/>
            </w:pPr>
            <w:r w:rsidRPr="00DB4822">
              <w:t>intézetvezető egyetemi tanár, orvoskari dékán,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Subcorticalis atrophia cluster fejfájásban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cluster fejfájás pathomechanizmusa még nem teljesen ismert. Korábbi képalkotó vizsgálatok a hypothalamus funkcionális és struktúrális elváltozását tették a központba, de további vizsgálatok fényt derítettek arra, hogy egy sokkal diverzebb folyamatról van szó. Korábbi vizsgálatunkban bemutattuk a kiterjedt fehérállományi mikrostruktórális elváltozásokat. A fájdalommátrix több pontján igazoltak korábban kérgi atrophiát, a subcorticalis struktúrák azonban kevés figyelmet kakptak eddig.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Tizenegy cluster betegről és tizenegy korban és nemben megfeletetett egészséges alanyról készítettünk nagyfelbontású T1 súlyozott MRI felvételeket 1.5 Teslás GE készüléken. A subcorticalis struktúrákat (thalamus, putamen, pallidum, hippocampus, amygdala) deformálható felszínmodell alapú algoritmussal szegmentáltuk. A kérgi szürkeállományt és a fehérállományt intenzitás alapú szöveti szegmentációval különítettük el. A szürke-, fehérállomány és a subcorticalis struktúrák térfogatait t-teszttel hasonlítottuk össze. A strukúták méretei között lineáris viszonyt Pearson korrelációval kerestünk.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szürke- és fehérállomány térfogata nem mutatott szignifikáns különbséget (2-3%-al volt kisebb betegek esetében). A subcorticalis struktúrák térfogata nem különbözött szignifikánsan a beteg és a kontroll csoport között (5-15%-al volt a betegek subcorticalis struktúráinak átlaga kisebb mint az egészségeseké). Érdekes módon azonban a betegek esetében az egyes subcorticalis struktúrák mérete jól korrelált a többi subcorticalis struktúra méretével (p&lt;0.042, többszörös összehasonlításra korrigált), míg egészségesekben hasonló korrelációt nem találtunk.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Bár szignifikáns különbség nem mutatható ki a cluster fejfájásban szenvedő betegek és egészségesek subcorticalis struktúrái között, az egészségesekben meg nem lévő korreláció feltehetőleg a betegség következtében alakult ki. Ennek igazolására longitudinális vizsgálatok szükségesek.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PD 104715, TÁMOP 4.2.2/B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62367">
    <w:multiLevelType w:val="hybridMultilevel"/>
    <w:lvl w:ilvl="0" w:tplc="80921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62367">
    <w:abstractNumId w:val="99162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936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