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LÁZÁR BENCE ANDRÁS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Jancsó Gábor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Sántha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nervus vagus pankreászt beidegző afferens neuronjainak kvantitatív morfometriai és immunhisztokémiai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hasüregi szervek szenzoros beidegzésében a ganglion nodosum primer afferens neuronjai jelentős szerepet játszanak. A kemoszenzitív vagus afferensek patogenetikai szerepe olyan kórállapotokban is felmerült, mint a pankreász exokrin állományának gyulladása és endokrin funkciónak zavarai. Jelen munkánk célja a ggl. nodosum hasnyálmirigyet beidegző primer afferens neuronjainak hodológiai módszerekkel történő azonosítása és immunhisztokémiai módszerekkel történő jellemzése.</w:t>
      </w:r>
      <w:r>
        <w:rPr>
          <w:color w:val="000000"/>
          <w:sz w:val="24"/>
          <w:szCs w:val="24"/>
        </w:rPr>
        <w:br/>
        <w:t xml:space="preserve">Módszerek: Vizsgálatainkat felnőtt, hím Wistar patkányokon (n=4) végeztük. A nociceptor specifikus tranziens receptor potenciál vanilloid 1 csatorna (TRPV1), az inzulin receptor (InsR), a P-anyag (SP) és a kalcitonin gén-relációs peptid (CGRP) kolokalizációját vizsgáltuk a hasnyálmirigy retrográd axonális jelöléssel identifikált vagális primer afferens neuronjaiban, kvantitatív morfometriai és hisztokémiai módszerekkel.</w:t>
      </w:r>
      <w:r>
        <w:rPr>
          <w:color w:val="000000"/>
          <w:sz w:val="24"/>
          <w:szCs w:val="24"/>
        </w:rPr>
        <w:br/>
        <w:t xml:space="preserve">Eredmények: A ggl. nodosumban a neuronok 18,6%-a mutatott retrográd jelölődést. A jelölt idegsejtek átlagos keresztmetszeti területe 513,2±154,8 µm2-nek adódott. Megállapítottuk, hogy a ggl. nodosum pankreászt beidegző kemoszenzitív afferenseinek 64%-a TRPV1-, 49%-a InsR-, 31%-a SP-, 22%-a pedig CGRP-pozitív. A ganglionsejtek 35%-a mutatott TRPV1-InsR kolokalizációt, a SP-InsR pozitív neuronok aránya 17%, a CGRP-InsR pozitív neuronok aránya 8% volt.</w:t>
      </w:r>
      <w:r>
        <w:rPr>
          <w:color w:val="000000"/>
          <w:sz w:val="24"/>
          <w:szCs w:val="24"/>
        </w:rPr>
        <w:br/>
        <w:t xml:space="preserve">Következtetés: Eredményeink elsőként szolgáltatnak kvantitatív adatokat a pankreászt beidegző InsR-pozitív kemoszenzitív vagális afferens neuronok komplex fenotipikus sajátosságairól, és arra utalnak, hogy az inzulin szerepet játszhat a CGRP és a SP TRPV1 receptor-mediált gyulladásos folyamataiban.</w:t>
      </w:r>
      <w:r>
        <w:rPr>
          <w:color w:val="000000"/>
          <w:sz w:val="24"/>
          <w:szCs w:val="24"/>
        </w:rPr>
        <w:br/>
        <w:t xml:space="preserve">Támogatók: OTKA (K84260), TÁMOP 4.2.2.A-11/1/KONV-2012-0052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74718">
    <w:multiLevelType w:val="hybridMultilevel"/>
    <w:lvl w:ilvl="0" w:tplc="727284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74718">
    <w:abstractNumId w:val="999747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08179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