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SANDI</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Bencsik M.D.</w:t>
            </w:r>
          </w:p>
          <w:p w:rsidR="00DB4822" w:rsidRDefault="00DB4822" w:rsidP="00E11062">
            <w:pPr>
              <w:pStyle w:val="Konzulensek"/>
            </w:pPr>
            <w:r w:rsidRPr="00DB4822">
              <w:t>associate professor, SZTE ÁOK</w:t>
            </w:r>
          </w:p>
        </w:tc>
      </w:tr>
      <w:tr w:rsidR="00DB4822" w:rsidTr="00DB4822">
        <w:tc>
          <w:tcPr>
            <w:tcW w:w="9854" w:type="dxa"/>
          </w:tcPr>
          <w:p w:rsidR="00DB4822" w:rsidRPr="00DB4822" w:rsidRDefault="00DB4822" w:rsidP="004D7940">
            <w:pPr>
              <w:pStyle w:val="Konzulensek"/>
            </w:pPr>
            <w:r w:rsidRPr="00DB4822">
              <w:t>Judit Füvesi M.D</w:t>
            </w:r>
          </w:p>
          <w:p w:rsidR="00DB4822" w:rsidRDefault="00DB4822" w:rsidP="00E11062">
            <w:pPr>
              <w:pStyle w:val="Konzulensek"/>
            </w:pPr>
            <w:r w:rsidRPr="00DB4822">
              <w:t>professor's assistant, SZTE ÁOK</w:t>
            </w:r>
          </w:p>
        </w:tc>
      </w:tr>
      <w:tr w:rsidR="00DB4822" w:rsidTr="00DB4822">
        <w:tc>
          <w:tcPr>
            <w:tcW w:w="9854" w:type="dxa"/>
          </w:tcPr>
          <w:p w:rsidR="00DB4822" w:rsidRPr="00DB4822" w:rsidRDefault="00DB4822" w:rsidP="004D7940">
            <w:pPr>
              <w:pStyle w:val="Konzulensek"/>
            </w:pPr>
            <w:r w:rsidRPr="00DB4822">
              <w:t>Prof. László Vécsei</w:t>
            </w:r>
          </w:p>
          <w:p w:rsidR="00DB4822" w:rsidRDefault="00DB4822" w:rsidP="00E11062">
            <w:pPr>
              <w:pStyle w:val="Konzulensek"/>
            </w:pPr>
            <w:r w:rsidRPr="00DB4822">
              <w:t>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causes of death in MS patients between 1993-2013 in the Department of Neurology,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Multiple Sclerosis (MS) is the autoimmune, inflammatory, neurodegenerative disease of the central nervous system, characterized by the onset of the symptoms in early adulthood. Classical descriptions of the disease state that it only affects the patients quality of life but doesn't shorten their life expectancy. Epidemiological studies in the recent decade suggested that MS also shortens the duration of life by approximetely 10 years.</w:t>
      </w:r>
    </w:p>
    <w:p>
      <w:pPr>
        <w:widowControl w:val="on"/>
        <w:pBdr/>
        <w:spacing w:before="240" w:after="240" w:line="240" w:lineRule="auto"/>
        <w:ind w:left="0" w:right="0"/>
        <w:jc w:val="left"/>
      </w:pPr>
      <w:r>
        <w:rPr>
          <w:color w:val="000000"/>
          <w:sz w:val="24"/>
          <w:szCs w:val="24"/>
        </w:rPr>
        <w:t xml:space="preserve">Goal: The goal of this study was to determine the average age of the patients at death, the causes of death and the number of lost years of life, using data of the patients treated in the Department of Neurology between 1993-2013.</w:t>
      </w:r>
    </w:p>
    <w:p>
      <w:pPr>
        <w:widowControl w:val="on"/>
        <w:pBdr/>
        <w:spacing w:before="240" w:after="240" w:line="240" w:lineRule="auto"/>
        <w:ind w:left="0" w:right="0"/>
        <w:jc w:val="left"/>
      </w:pPr>
      <w:r>
        <w:rPr>
          <w:color w:val="000000"/>
          <w:sz w:val="24"/>
          <w:szCs w:val="24"/>
        </w:rPr>
        <w:t xml:space="preserve">Methods: Data were collected from the MS register established at the Department in 1993. Poser diagnostic criteria were used until 2001 and McDonald criteria after 2001. The causes of death were registered from the pathological records or the medical certificates of the cause of death. Data on the life expectancy of the general population were obtained from the Hungarian Statistical Office, and the differences between the observed and the expected lifetime per patient were calculated. We used SPSS 17.0 for the statistical analisis.</w:t>
      </w:r>
    </w:p>
    <w:p>
      <w:pPr>
        <w:widowControl w:val="on"/>
        <w:pBdr/>
        <w:spacing w:before="240" w:after="240" w:line="240" w:lineRule="auto"/>
        <w:ind w:left="0" w:right="0"/>
        <w:jc w:val="left"/>
      </w:pPr>
      <w:r>
        <w:rPr>
          <w:color w:val="000000"/>
          <w:sz w:val="24"/>
          <w:szCs w:val="24"/>
        </w:rPr>
        <w:t xml:space="preserve">Results: Data on 757 MS patients were analysed in our study. In the examined period, 122 MS patients died, 64% ot them from MS or its direct consequences, 12% from a malignant tumor, 3% from suicide, 18% from cardio- or cerebrovascular events and 3% from other causes. The average age of the patients at death was 54.3 years (95% CI:52.1-56.5). No significant difference in survival was observed between the genders in the MS group. The difference in the ages at death as compared with the general population was significant (p&lt;0.05): 10.4 years (95% CI:7.6-13.1), even higher in the relapsing-remitting, secondary progressive form where the difference was 13.4 years (95% CI: 10.3-16.5) (p&lt;0.05).</w:t>
      </w:r>
    </w:p>
    <w:p>
      <w:pPr>
        <w:widowControl w:val="on"/>
        <w:pBdr/>
        <w:spacing w:before="240" w:after="240" w:line="240" w:lineRule="auto"/>
        <w:ind w:left="0" w:right="0"/>
        <w:jc w:val="left"/>
      </w:pPr>
      <w:r>
        <w:rPr>
          <w:color w:val="000000"/>
          <w:sz w:val="24"/>
          <w:szCs w:val="24"/>
        </w:rPr>
        <w:t xml:space="preserve">Discussion: Our patients have lost 10,4 years of life compared to the average population. The leading cause of death (64%) was MS and it's direct affects, which similarly to the international findings implies that MS means a more serious survival disadvantage than some malignant tumors.</w:t>
      </w: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75588">
    <w:multiLevelType w:val="hybridMultilevel"/>
    <w:lvl w:ilvl="0" w:tplc="87839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75588">
    <w:abstractNumId w:val="92675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268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