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HADHÁZI ÁDÁM</w:t>
            </w:r>
          </w:p>
          <w:p w:rsidR="00C275A3" w:rsidRDefault="00A96AEC" w:rsidP="00C275A3">
            <w:pPr>
              <w:pStyle w:val="Hallgatokepzes"/>
            </w:pPr>
            <w:r>
              <w:t>Vegyész MSc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Borbás Anikó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Fullerén–cukor hibridekkel az influenzavírus ellen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influenzavírus felületén található hemagglutinin nevezetű fehérje felelős a vírus–gazdasejt közötti kapcsolat kialakításáért, míg a kórokozó neuraminidáz (szialidáz) enzime az ellentétes irányú folyamatot katalizálja az N-acetilneuraminsav – D-galaktóz közötti O-glikozidos kötés hasításával.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fertőzés elleni védekezés egy lehetséges módját képezheti olyan sejtfelszíni szénhidrát-mimetikumok előállítása, melyek a kötőhely funkcióján kívül, olyan apoláris molekularészt – jelen esetben fullerént – is tartalmaznak, melyek aggregációs tulajdonságuk révén gátolják a vírus szaporodását.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Célunk több különböző cukor–fullerén származék előállítása és biológiai vizsgálata. Munkánk során sikeresen előállítottuk a tervezett építőelemeket, melyekhez a tiol-addíció, a Prato-[1] és a Bingel-reakció [2] kombinációját alkalmaztuk.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Irodalomjegyzék:</w:t>
      </w:r>
      <w:r>
        <w:rPr>
          <w:color w:val="000000"/>
          <w:sz w:val="24"/>
          <w:szCs w:val="24"/>
        </w:rPr>
        <w:br/>
        <w:t xml:space="preserve">[1] A. M. Alonso, C. Sooamber and M. Prato, Org. Biomol. Chem. 2006, 4, 1629–1637</w:t>
      </w:r>
      <w:r>
        <w:rPr>
          <w:color w:val="000000"/>
          <w:sz w:val="24"/>
          <w:szCs w:val="24"/>
        </w:rPr>
        <w:br/>
        <w:t xml:space="preserve">[2] C. Bingel, Chem. Ber. 1993, 126, 1957–1959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556827">
    <w:multiLevelType w:val="hybridMultilevel"/>
    <w:lvl w:ilvl="0" w:tplc="743392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556827">
    <w:abstractNumId w:val="615568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41364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