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SZILVIA LOVAS</w:t>
            </w:r>
          </w:p>
          <w:p w:rsidR="00C275A3" w:rsidRDefault="00A96AEC" w:rsidP="00C275A3">
            <w:pPr>
              <w:pStyle w:val="Hallgatokepzes"/>
            </w:pPr>
            <w:r>
              <w:t>faculty of medicine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Károly Palatka M.D, Ph.D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László Galuska M.D., Ph.D.</w:t>
            </w:r>
          </w:p>
          <w:p w:rsidR="00DB4822" w:rsidRDefault="00DB4822" w:rsidP="00E11062">
            <w:pPr>
              <w:pStyle w:val="Konzulensek"/>
            </w:pPr>
            <w:r w:rsidRPr="00DB4822">
              <w:t>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potential role of PET-CT in the characterization of the activity of Crohn's disease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Crohn betegség ismeretlen eredetű immunmediált kórkép, melyet a szisztémás tünetek mellett a gasztrointesztinális rendszer változó mértékű, szegmentális, transzmurális gyulladása jellemez. A gyulladt terület kiterjedtségére és a gyulladásos aktivitás meghatározására az endoszkópos és képalkotó vizsgálatok mellett, a szubjektív és objektív tüneteket valamint labor paramétereket tartalmazó Crohn betegség aktivitási indexet használjuk (CDAI). A PET/CT egy globális, nem invazív, megfelelően érzékeny vizsgálati módszer a gyulladás mértékének és kiterjedésének meghatározására. IBD-ben a 18F-FDG PET-CT a kezdeti vizsgálatok eredményei alapján 85%-s szenzitivitással és 87%-s specificitással rendelkezik.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célja ismert aktív Crohn betegekben a 18F-FDG PET-CT érzékenységének vizsgálata, összevetve a biológiai kezelés előtti és az egy éves kezelés utáni remissziós eredményt, az endoszkópos index (SES-CD), a CDAI és a CRP értékeivel.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Tizenkét beteg vizsgálatára került sor 5F/6N, 18- 39 év közötti életkor, átlag életkor 25 év. A PET-CT értékelése során, a vékonybél és a négy colon-szegmens aktivitási értékei kerültek meghatározásra úgy, hogy az adott bélszakasz SUVmax (Standardized Uptake Value) értékeit viszonyították a referenciaértékként szolgáló máj SUVmax értékéhez. Az öt szegmens aktivitási értékeit összeadva kaptuk a globális PET-score-t.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PET-score értékek korrelációt mutattak a CDAI és CRP értékekkel, amíg a SES-CD-vel nem. Az egy éves kezelés után mért értékek esetében a CRP, a CDAI és a SES- CD korrelál a PET-score-al. Aktív betegségformákban a PET-CT érzékenyebbnek bizonyult az endoszkópiánál a gyulladás kiterjedésének jelzésében. Új betegek vizsgálatakor a PET-CT a legtöbb információt adta a betegség kiterjedésére és aktivitására vonatkozóan (vékonybél érintettség). Egy beteg esetében a magas CDAI-val járó terminalis ileumstenosis negatív PET-CT-vel járt, ami fibroticus szűkületnek bizonyult a későbbi műtét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PET-CT eredményei jól korrelálnak a Crohn-betegség aktivitásával. A jövőben ez egy ígéretes nem invazív módszer lehet a betegség diagnosztizálásában, aktivitásának meghatározásában, a kezelés tervezésében és a betegek követésében.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99539">
    <w:multiLevelType w:val="hybridMultilevel"/>
    <w:lvl w:ilvl="0" w:tplc="12514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99539">
    <w:abstractNumId w:val="910995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68704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