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HENRYKA DURCSAN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Mariann Fodor M.D. Ph.D.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Age-associated and keratoconus related changes in redox potencial of tears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keratoconus (KC) egy ismeretlen etiológiájú corneális ektázia melynek kezelési lehetősége a collagen cross-linking (CXL; riboflavin cseppentése után a cornea UV-A fénnyel történő megvilágítása). Hatására fotopolimerizáció következik be, így nő a cornea rigiditása. A redoxpotenciál (RP) az oxidáló ill. redukáló képességet jellemzi, az anyagok antioxidáns hatásának mértékegysége. Az ORAC (Oxygen Radical Absorbance Capacity) az oxigén tartalmú szabadgyök-elnyelő kapacitást méri.</w:t>
      </w:r>
      <w:r>
        <w:rPr>
          <w:color w:val="000000"/>
          <w:sz w:val="24"/>
          <w:szCs w:val="24"/>
        </w:rPr>
        <w:br/>
        <w:t xml:space="preserve">Célkitűzés: Megvizsgálni a könny RP értékének változását az életkor növekedésével egészséges kontrolloknál. Összehasonlítani a könny RP értékét egészséges és KC-os betegeknél. Kimutatni a CXL kezelés hatására bekövetkező RP és ORAC változást.</w:t>
      </w:r>
      <w:r>
        <w:rPr>
          <w:color w:val="000000"/>
          <w:sz w:val="24"/>
          <w:szCs w:val="24"/>
        </w:rPr>
        <w:br/>
        <w:t xml:space="preserve">Betegek és módszerek: Stimulálás nélkül könnymintákat gyűjtöttünk: 28 egészséges kontroll 28 szeméből (átlagéletkor: 36,6, SD: 12,6); 12 KC-os beteg 12 szeméből (átlagéletkor: 24,8, SD: 6,0); valamint standard CXL kezelés után 11 KC-os beteg 11 szeméből meghatározott rendszerességgel. A könnyminták glutation és oxidált glutation szintjeinek meghatározása HPLC-vel történt (Shimadzu Prominence), majd a Nerst-egyenlettel számoltuk ki az RP-t. ORAC meghatározása Synergy HT Fluorescence Plate Reader-rel (Bio-Tek) történt. Az összefüggéseket lineáris regressziós modellezéssel vizsgáltuk.</w:t>
      </w:r>
      <w:r>
        <w:rPr>
          <w:color w:val="000000"/>
          <w:sz w:val="24"/>
          <w:szCs w:val="24"/>
        </w:rPr>
        <w:br/>
        <w:t xml:space="preserve">Eredmények: Egészséges szemek könnymintáiban az életkor növekedésével az RP szignifikánsan növekedett 50 éves korig (p≤0,02). KC-ban a könny RP-ja szignifikánsan magasabb (p≤0,0002) az egészségesekhez képest. CXL kezelés során a könny RP-jának szignifikáns növekedését (p=0,007), és az ORAC szignifikáns csökkenését (p=0,011) tapasztaltuk.</w:t>
      </w:r>
      <w:r>
        <w:rPr>
          <w:color w:val="000000"/>
          <w:sz w:val="24"/>
          <w:szCs w:val="24"/>
        </w:rPr>
        <w:br/>
        <w:t xml:space="preserve">Megbeszélés: Életkor előrehaladtával a könny RP-jának növekedését a normális öregedési folyamattal magyarázhatjuk. Eredményeinkből arra következtethetünk, hogy a KC etiopathogenesisében a redox folyamatok szerepet játszanak. A CXL kezelés okozta oxidatív stressz és a következményesen kialakuló csökkent antioxidáns kapacitás jelentősége és a kezelést befolyásoló hatása további vizsgálatokat igényel.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04936">
    <w:multiLevelType w:val="hybridMultilevel"/>
    <w:lvl w:ilvl="0" w:tplc="30072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04936">
    <w:abstractNumId w:val="797049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019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