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ADRIENN</w:t>
            </w:r>
          </w:p>
          <w:p w:rsidR="00C275A3" w:rsidRDefault="00A96AEC" w:rsidP="00C275A3">
            <w:pPr>
              <w:pStyle w:val="Hallgatokepzes"/>
            </w:pPr>
            <w:r>
              <w:t>fogorvos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Alberth Márta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FOK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István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Xerostomiában szenvedő betegek tüneti kezelésében és cariesprevenciójában használt szerek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xerostomia, száraz száj érzésének leggyakoribb okai gyógyszerek mellékhatása, Sjögren-szindróma, diabetes mellitus, sugárkezelés, illetve depresszió lehetnek. A nyál csökkent termelése a szájnyálkahártya gyulladása, kifekélyesedése, felülfertőződése mellett, a fogak gyors szuvasodását, az ízérzés romlását és a nyelés nehezítettségét okozhatja. Ez a páciens életminőségének jelentős romlását jelentheti. A kezelő fogorvos célja a tünetek enyhítése mellet a károsodások, legfőképpen a fogszuvasodás hatékony megelőzése. Munkám során a szájszáradás enyhítésére használt két készítmény hatékonyságát hasonlítottam össze. Vizsgáltam, hogy a nyál fokozása és a kiegészítésként a kariesz megelőzésére alkalmazott szerek milyen változásokat okoznak a szájüregben és a betegek életminőségében.</w:t>
      </w:r>
      <w:r>
        <w:rPr>
          <w:color w:val="000000"/>
          <w:sz w:val="24"/>
          <w:szCs w:val="24"/>
        </w:rPr>
        <w:br/>
        <w:t xml:space="preserve">Anyag és módszer: A DEOEC FOK Parodontológia Tanszékén szájszárazság miatt megjelent 44 beteget egy előzetes állapotfelmérés után 4 csoportra osztva vizsgáltam.</w:t>
      </w:r>
      <w:r>
        <w:rPr>
          <w:color w:val="000000"/>
          <w:sz w:val="24"/>
          <w:szCs w:val="24"/>
        </w:rPr>
        <w:br/>
        <w:t xml:space="preserve">Orális vizsgálat: Elvégeztem a fogak kariológiai vizsgálatát, amely során a szuvas léziók számát, elhelyezkedését és mélységi terjedését értékeltem. A parodontális státusz felvételéhez a szondázási mélységeket, plakk- és vérzési indexeket regisztráltam. A nyelvet borító lepedéket a Lee Tongue Coat Index módszerével vizsgáltam.</w:t>
      </w:r>
      <w:r>
        <w:rPr>
          <w:color w:val="000000"/>
          <w:sz w:val="24"/>
          <w:szCs w:val="24"/>
        </w:rPr>
        <w:br/>
        <w:t xml:space="preserve">A termékek mindennapos otthoni használata mellett 1, 6, és végül 10 hónapos kontrollvizsgálatokon értékeltem az eredményeket.</w:t>
      </w:r>
      <w:r>
        <w:rPr>
          <w:color w:val="000000"/>
          <w:sz w:val="24"/>
          <w:szCs w:val="24"/>
        </w:rPr>
        <w:br/>
        <w:t xml:space="preserve">A fogazat és a lágyrészek állapotának objektív követése mellett a betegek szubjektív tapasztalatait kérdőívek használatával is értékeltem (OHIP-14,1-5-ig skála alkalmazása). A kérdőívek segítségével a vizsgálatban résztvevők orális állapotának és életminőségük javulását tudtam számszerűsíteni egyéni megítélés alapján.</w:t>
      </w:r>
      <w:r>
        <w:rPr>
          <w:color w:val="000000"/>
          <w:sz w:val="24"/>
          <w:szCs w:val="24"/>
        </w:rPr>
        <w:br/>
        <w:t xml:space="preserve">Az eredményeim arra engednek következtetni, hogy a szájszárazság kellemetlen tüneteit minden alkalmazott készítménnyel sikerült csökkenteni. A legjobb eredményeket azok a csoportok mutatták, ahol a tüneti kezelés mellett a szuvasodás elleni professzionális védelem is alkalmazása került.</w:t>
      </w:r>
      <w:r>
        <w:rPr>
          <w:color w:val="000000"/>
          <w:sz w:val="24"/>
          <w:szCs w:val="24"/>
        </w:rPr>
        <w:br/>
        <w:t xml:space="preserve">Az egyéni értékelések alapján az élet minősége minden vizsgált csoportban javulást mutatott.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553592">
    <w:multiLevelType w:val="hybridMultilevel"/>
    <w:lvl w:ilvl="0" w:tplc="69430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553592">
    <w:abstractNumId w:val="255535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1165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