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BARBÓCZ MAGDOLNA</w:t>
            </w:r>
          </w:p>
          <w:p w:rsidR="00C275A3" w:rsidRDefault="00A96AEC" w:rsidP="00C275A3">
            <w:pPr>
              <w:pStyle w:val="Hallgatokepzes"/>
            </w:pPr>
            <w:r>
              <w:t>Egészségpszichológia szak, MSc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Bugán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Terhesség alatti testkép és anya-magzat kötődés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testkép többdimenziós konstruktum, amely kognitív, affektív, viselkedéses és perceptív sajátosságokat foglal magában. A terhesség alatti testkép változása ma még igen keveset vizsgált téma, azonban ezen, viszonylag rövid időszak alatt a női test drasztikus változásokon megy keresztül, amelyek várhatóan befolyásolják a testképet. A testkép és az anyához való kötődés kapcsolata ismert, így a terhesség alatt megváltozó testkép és ennek negatív hatásai befolyásolhatják a magzat iránti kötődés kialakulását. A terhesség alatt fokozatosan kialakuló anyai kötődés pedig fontos prediktora az anyai egészségnek és a magzat fejlődésének is, ezért fontos meghatározni azokat a tényezőket, melyek megzavarhatják e kapocs kialakulását.</w:t>
      </w:r>
      <w:r>
        <w:rPr>
          <w:color w:val="000000"/>
          <w:sz w:val="24"/>
          <w:szCs w:val="24"/>
        </w:rPr>
        <w:br/>
        <w:t xml:space="preserve">Kutatásomban arra voltam kíváncsi, változik-e az anyai kötődés mértéke a testképpel való elégedetlenség és ezen keresztül a terhesség élményeinek értékelése tükrében.</w:t>
      </w:r>
      <w:r>
        <w:rPr>
          <w:color w:val="000000"/>
          <w:sz w:val="24"/>
          <w:szCs w:val="24"/>
        </w:rPr>
        <w:br/>
        <w:t xml:space="preserve">Módszer: A vizsgálatban 62 kismama vett részt. A terhesség szubjektív megélését és az anya-magzat kötődést angol nyelvű, magyarra fordított kérdőívek segítségével vizsgáltam (Pregnancy Experence Scale és Maternal Antenatal Attachment Scale). A saját testtel kapcsolatos elégedetlenség mérésére az Evészavar Kérdőív (EDI) alskáláit használtam. Az általam lefordított tesztek belső konzisztenciája megfelelőnek bizonyult.</w:t>
      </w:r>
      <w:r>
        <w:rPr>
          <w:color w:val="000000"/>
          <w:sz w:val="24"/>
          <w:szCs w:val="24"/>
        </w:rPr>
        <w:br/>
        <w:t xml:space="preserve">Eredmények: Az EDI Testi elégedetlenség skálája és a Terhesség élményei kérdőív kapcsolata alapján (p&lt;0.05) elmondható, hogy azok a kismamák, akik több negatív tapasztalatról számolnak be a terhességük kapcsán, negatívabb attitűddel rendelkeznek testüket illetően. Vizsgálati mintámban a kötődés erősségének növekedése együtt járt az élmények pozitív értékelésével (p&lt;0.05), illetve a gyengébb kötődés magasabb testi elégedetlenséggel párosult (p&lt;0.05).</w:t>
      </w:r>
      <w:r>
        <w:rPr>
          <w:color w:val="000000"/>
          <w:sz w:val="24"/>
          <w:szCs w:val="24"/>
        </w:rPr>
        <w:br/>
        <w:t xml:space="preserve">Összegzés: Ezen kutatás eredményei alapján elmondható, hogy a terhesség alatt a saját test észlelése és értékelése összefügghet a magzat iránti kötődés intenzitásával. A negatív terhesség alatti testkép, mely hajlamosíthat patológiás evési szokásokra, további vizsgálatokat igényel, mivel a táplálkozás elégtelensége negatív hatással lehet a fejlődő magzat egészségére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14934">
    <w:multiLevelType w:val="hybridMultilevel"/>
    <w:lvl w:ilvl="0" w:tplc="96477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14934">
    <w:abstractNumId w:val="52714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717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