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KISS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Czimmerer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Nagy, MD,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Identification of an IL-4-dependent microRNA expression pattern in human and mouse alternative macrophage activation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szöveti makrofágok a mikrokörnyezet stimulusainak függvényében különböző funkcionális állapotokat vehetnek fel. Az interferon gamma (IFN gamma) citokin klasszikus makrofág aktivációt indukál, így M1 típusú, gyulladásos makrofágokat eredményez. Az interleukin-4 (IL-4) stimulus ezzel szemben alternatív aktivációhoz vezet, M2 típusú, a gyulladás lecsengését és a szöveti regenerációt elősegítő makrofágokat hozva létre. Ez a funkcionális kétarcúság a makrofág aktiváció szigorú szabályozását igényli mind a transzkripció, mind a transzláció szintjén. A mikroRNS-ek (miRNS-ek) célgénjeik kifejeződését az átírt mRNS-hez kötődve gátolják, ilyen módon részt vesznek az immunválasz számos aspektusának finomhangolásában. Az alternatív makrofág aktiváció szabályozásában részt vevő miRNS-ekről, kifejeződésük regulációjáról azonban kevés ismerettel rendelkezünk.</w:t>
      </w:r>
      <w:r>
        <w:rPr>
          <w:color w:val="000000"/>
          <w:sz w:val="24"/>
          <w:szCs w:val="24"/>
        </w:rPr>
        <w:br/>
        <w:t xml:space="preserve">Munkánk célja az alternatív makrofág aktiváció során IL-4 által szabályozott miRNS-ek kifejeződésének vizsgálata volt.</w:t>
      </w:r>
      <w:r>
        <w:rPr>
          <w:color w:val="000000"/>
          <w:sz w:val="24"/>
          <w:szCs w:val="24"/>
        </w:rPr>
        <w:br/>
        <w:t xml:space="preserve">Vizsgálatainkhoz humán perifériás vér eredetű monocitákból, valamint egér csontvelői eredetű őssejtekből differenciáltatott makrofágokat használtunk.</w:t>
      </w:r>
      <w:r>
        <w:rPr>
          <w:color w:val="000000"/>
          <w:sz w:val="24"/>
          <w:szCs w:val="24"/>
        </w:rPr>
        <w:br/>
        <w:t xml:space="preserve">Humán makrofágok miRNS microarray analízisével több száz miRNS kifejeződését vizsgáltuk IL-4 stimulus hatására. Három szignifikáns változást mutató miRNS-t választottunk ki: a miR-99b és miR-125a-5p kifejeződése IL-4 hatására csökkent, míg a miR-342 kifejeződése emelkedett. A három vizsgált miRNS kifejeződése egér makrofágokban konzervált mintázatot mutatott, így a szabályozásban részt vevő kulcsfehérjéket gén inaktivált (KO) egér makrofágokban határoztuk meg. A miR-99b és miR-125a-5p kifejeződésének csökkenése, valamint a miR-342 kifejeződésének növekedése IL-4 hatásra IL-4 receptor KO makrofágokban elmaradt. Hasonló módon, az IL-4 függő szabályozás elmaradt egy, az IL-4 által aktivált transzkripciós faktor, a STAT6 hiányában STAT6 KO egér makrofágokban.</w:t>
      </w:r>
      <w:r>
        <w:rPr>
          <w:color w:val="000000"/>
          <w:sz w:val="24"/>
          <w:szCs w:val="24"/>
        </w:rPr>
        <w:br/>
        <w:t xml:space="preserve">Eredményeink azt mutatják, hogy az IL-4 citokin IL-4 receptoron keresztül a STAT6 transzkripciós faktort aktiválva a miR-99b, miR125a-5p, és miR-342 miRNS-ek kifejeződését szabályozza humán és egér makrofágokban, amely a makrofág aktiváció regulációjának egy potenciális mechanizmusa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67797">
    <w:multiLevelType w:val="hybridMultilevel"/>
    <w:lvl w:ilvl="0" w:tplc="52798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67797">
    <w:abstractNumId w:val="61767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003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