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JAMBROVICS KÁROLY</w:t>
            </w:r>
          </w:p>
          <w:p w:rsidR="00C275A3" w:rsidRDefault="00A96AEC" w:rsidP="00C275A3">
            <w:pPr>
              <w:pStyle w:val="Hallgatokepzes"/>
            </w:pPr>
            <w:r>
              <w:t>Biotechnológia MSc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Balajthy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Fésüs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All-transz retinsav és arzén trioxid kombinált kezelés tanulmányozása csendesített szöveti-transzglutaminázt expresszáló NB4 akut promielocitás leukémia sejtvonalon.Egy lehetséges terápiás előny?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NB4-es akut promielocitás sejtvonalak, NB4 N (vad), C (vírus kontroll) és TG2-KD (TG2 shRNS-t expresszáló) all-transz retinsav (ATRA) kezelés hatására neutrofil granulocitává differenciálódnak. Az akut promielocitás leukémiában (APL) szenvedő betegek esetén az ATRA terminális differenciálódást indukál, ami a betegek teljes remissziójához vezet. A kezelés számos gén expresszióját indukálja, amelyben a szöveti transzglutamináz (TG2) a legnagyobb mértékben expresszált gén.</w:t>
      </w:r>
      <w:r>
        <w:rPr>
          <w:color w:val="000000"/>
          <w:sz w:val="24"/>
          <w:szCs w:val="24"/>
        </w:rPr>
        <w:br/>
        <w:t xml:space="preserve">A TG2 szövetek és sejtek extra és intracelluláris kompartmentjeiben kimutatható. Extracellulárisan citoszólban, sejtmagban, mitokondriumokban és az endoplazmatikus retikulumban is detektálható. Működhet, mint Ca2+ függő keresztkötő enzim, membrán felszíni GTP-áz vagy szerin/treonin kináz. Az extracelluláris térben az integrin receptorok koreceptoraként írták le. Az NB4-es sejtvonalakban a TG2 elcsendesítése shRNS expresszáltatásával csökkent adhéziós, migrációs, fagocitózis képességet, továbbá kisebb mértékű szuperoxid (ROS) termelést eredményezett (Balajthy Z, et al. Blood. 2006; Csomós K, et al. Blood. 2010). Az arzén-trioxidot (ATO) korábban sikeresen alkalmazták már APL-s betegek gyógyítására. Ezt a kezelési módot érdekessé teszi, hogy kombinált kezelésben ATRA-val alkalmazva, szinergisztikus hatás érvényesül. Az ATO kezelés jelátviteli folyamatokat és transzkripciós faktorokat aktivál, amelyek a ROS termelést fokozzák a NADPH oxidáz rendszeren keresztül, ami a mitokondriális potenciál csökkenéséhez és a kaszpázok aktiválásához vezet. Ebben a munkánkban az ATRA/ATO kombinált kezelés és a TG2 csendesítés lehetséges előnyeit tanulmányoztuk. Az eredményeink azt mutatják, hogy a kezelt NB4 TG2-KD sejtekben a TG2 csendesítés és a kettős kezelés hatására a sejtek viabilitása kisebb mértékű. Kimutattuk, hogy a kombinált kezelés megemeli a TG2 mRNS és fehérje expresszióját a TG2-KD sejtekben, amivel együtt járt CD11c mRNS szint emelkedése is, ami nem fejeződött ki a CD11c sejtfelszíni receptor expressziójának szintjében. Meglepő eredmény, amire utaló adatokat nem találtunk az irodalomban, hogy a kombinált kezelés alacsony ROS termelést eredményezett a differenciált NB4 N-és C-sejtvonalakban.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21947">
    <w:multiLevelType w:val="hybridMultilevel"/>
    <w:lvl w:ilvl="0" w:tplc="60828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21947">
    <w:abstractNumId w:val="528219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065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