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MAGDOLNA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Kovács István</w:t>
            </w:r>
          </w:p>
          <w:p w:rsidR="00DB4822" w:rsidRDefault="00DB4822" w:rsidP="00E11062">
            <w:pPr>
              <w:pStyle w:val="Konzulensek"/>
            </w:pPr>
            <w:r w:rsidRPr="00DB4822">
              <w:t>PhD-hallgató,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Geiszt Miklós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reaktív oxigén származékok szerepe B-sejtek jelátvitelében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Bevezetés. A fagocita NADPH-oxidáz (phox) a T-sejtek kivételével minden fehérvérsejtben megtalálható. Működése során elektronokat transzportál a plazmamembránon keresztül, melyek molekuláris oxigénnel egyesülve reaktív oxigén származékokat (ROS) képeznek. Granulocitákban és monocitákban a phox fő feladata az antimikrobiális védelem támogatása, azonban B-sejtekben pontos szerepe nem ismert. Irodalmi adatok alapján, a B-limfocita sejtvonalakban, a B-sejt receptor (BCR) és a CD40 kostimulátor molekula aktiválódása szabadgyök-termelést indukál. A phox által termelt ROS redox-szenzitív foszfatázok gátlásával növelheti egyes fehérjék foszoriláltsági állapotát, ezáltal módosítva a B-sejtek jelátvitelét. Célkitűzések. Kísérleteink során azt vizsgáltuk, hogy a BCR, illetve a CD40 stimulálása milyen mértékű és eloszlású szabadgyök-termelést vált ki, illetve, hogy a ROS milyen hatással van a primer B-sejtek foszforilációs kaszkádjaira. Módszerek. Vad típusú (WT) és a phox működéséhez elengedhetetlen p22</w:t>
      </w:r>
      <w:r>
        <w:rPr>
          <w:color w:val="000000"/>
          <w:position w:val="4"/>
          <w:sz w:val="21"/>
          <w:szCs w:val="21"/>
          <w:vertAlign w:val="superscript"/>
        </w:rPr>
        <w:t xml:space="preserve">phox</w:t>
      </w:r>
      <w:r>
        <w:rPr>
          <w:color w:val="000000"/>
          <w:sz w:val="24"/>
          <w:szCs w:val="24"/>
        </w:rPr>
        <w:t xml:space="preserve"> alegységre knock out (p22</w:t>
      </w:r>
      <w:r>
        <w:rPr>
          <w:color w:val="000000"/>
          <w:position w:val="4"/>
          <w:sz w:val="21"/>
          <w:szCs w:val="21"/>
          <w:vertAlign w:val="superscript"/>
        </w:rPr>
        <w:t xml:space="preserve">phox</w:t>
      </w:r>
      <w:r>
        <w:rPr>
          <w:color w:val="000000"/>
          <w:sz w:val="24"/>
          <w:szCs w:val="24"/>
        </w:rPr>
        <w:t xml:space="preserve"> KO) egerek lépéből B-sejteket izoláltunk. A ROS-termelés megítéléséhez egyrészt az extracelluláris (EC) szuperoxidra érzékeny Diogenest használtuk, másrészt diklorodihidrofluoreszcein-diacetát segítségével áramlási citométerben követtük az intracelluláris (IC) ROS-képződést. A BCR és a CD40 stimulálására a megfelelő receptort keresztkötő ellenanyagokat alkalmaztunk. Western blotban összehasonlítottuk az aktiváló anyagok hatását a sejtben található fehérjék összes tirozinjának illetve az Akt fehérjének (Ser473) foszforiláltságára. Eredmények. A p22</w:t>
      </w:r>
      <w:r>
        <w:rPr>
          <w:color w:val="000000"/>
          <w:position w:val="4"/>
          <w:sz w:val="21"/>
          <w:szCs w:val="21"/>
          <w:vertAlign w:val="superscript"/>
        </w:rPr>
        <w:t xml:space="preserve">phox</w:t>
      </w:r>
      <w:r>
        <w:rPr>
          <w:color w:val="000000"/>
          <w:sz w:val="24"/>
          <w:szCs w:val="24"/>
        </w:rPr>
        <w:t xml:space="preserve"> KO sejtekben az alkalmazott stimulusok nem indukáltak ROS-termelést. A WT sejtekben a BCR és a CD40 egyaránt növelte az IC szabadgyök mennyiségét, míg detektálható EC szuperoxid-ürítéssel csak a BCR aktivációja járt. A sejtvonalakon kapott irodalmi adatokkal szemben WT és p22</w:t>
      </w:r>
      <w:r>
        <w:rPr>
          <w:color w:val="000000"/>
          <w:position w:val="4"/>
          <w:sz w:val="21"/>
          <w:szCs w:val="21"/>
          <w:vertAlign w:val="superscript"/>
        </w:rPr>
        <w:t xml:space="preserve">phox</w:t>
      </w:r>
      <w:r>
        <w:rPr>
          <w:color w:val="000000"/>
          <w:sz w:val="24"/>
          <w:szCs w:val="24"/>
        </w:rPr>
        <w:t xml:space="preserve"> KO sejtekben a BCR keresztkötése nem okozott különbséget a fehérjék tirozin-foszforilációs mintázatában és az Akt foszforilációjában. CD40-et aktiválva p22</w:t>
      </w:r>
      <w:r>
        <w:rPr>
          <w:color w:val="000000"/>
          <w:position w:val="4"/>
          <w:sz w:val="21"/>
          <w:szCs w:val="21"/>
          <w:vertAlign w:val="superscript"/>
        </w:rPr>
        <w:t xml:space="preserve">phox</w:t>
      </w:r>
      <w:r>
        <w:rPr>
          <w:color w:val="000000"/>
          <w:sz w:val="24"/>
          <w:szCs w:val="24"/>
        </w:rPr>
        <w:t xml:space="preserve"> KO sejtekben megnőtt a tirozin-foszforiláció és a korai Akt foszforiláció mértéke a WT sejtekhez képest. Következtetések. Eredményeink alapján valószínűsíthető tehát, hogy primer B-sejtekben a phox által termelt ROS szerepet játszik a B-sejtek CD40 által kiváltott jelátviteli folyamatainak szabályozásában, viszont a BCR által elindított kaszkádot a phox aktivitása feltehetően nem szabályozza.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503026">
    <w:multiLevelType w:val="hybridMultilevel"/>
    <w:lvl w:ilvl="0" w:tplc="524660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503026">
    <w:abstractNumId w:val="435030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35246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