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MAGDOLNA HORVÁTH</w:t>
            </w:r>
          </w:p>
          <w:p w:rsidR="00C275A3" w:rsidRDefault="00A96AEC" w:rsidP="00C275A3">
            <w:pPr>
              <w:pStyle w:val="Hallgatokepzes"/>
            </w:pPr>
            <w:r>
              <w:t>medicine</w:t>
            </w:r>
            <w:r>
              <w:br/>
            </w:r>
            <w:r w:rsidR="00E77B23">
              <w:t>Unified, 10.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Kovács MD</w:t>
            </w:r>
          </w:p>
          <w:p w:rsidR="00DB4822" w:rsidRDefault="00DB4822" w:rsidP="00E11062">
            <w:pPr>
              <w:pStyle w:val="Konzulensek"/>
            </w:pPr>
            <w:r w:rsidRPr="00DB4822">
              <w:t>PhD student, SE ÁOK</w:t>
            </w:r>
          </w:p>
        </w:tc>
      </w:tr>
      <w:tr w:rsidR="00DB4822" w:rsidTr="00DB4822">
        <w:tc>
          <w:tcPr>
            <w:tcW w:w="9854" w:type="dxa"/>
          </w:tcPr>
          <w:p w:rsidR="00DB4822" w:rsidRPr="00DB4822" w:rsidRDefault="00DB4822" w:rsidP="004D7940">
            <w:pPr>
              <w:pStyle w:val="Konzulensek"/>
            </w:pPr>
            <w:r w:rsidRPr="00DB4822">
              <w:t>Miklós Geiszt MD</w:t>
            </w:r>
          </w:p>
          <w:p w:rsidR="00DB4822" w:rsidRDefault="00DB4822" w:rsidP="00E11062">
            <w:pPr>
              <w:pStyle w:val="Konzulensek"/>
            </w:pPr>
            <w:r w:rsidRPr="00DB4822">
              <w:t>associate 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Reactive Oxygen Species in B-cell signal transduction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phagocyte NADPH oxidase (PHOX) can be found in every white blood cell type except for T-lymphocytes. PHOX transfers electrons across the plasma membrane that react with molecular oxygen to form superoxide, a precursor of further reactive oxygen species (ROS). PHOX is required in granulocytes and monocytes to support antimicrobial defense, although its precise task in B-lymphocytes is currently unknown. Previous studies show that the ligation of the B-cell receptor (BCR) and the CD40 co-stimulatory molecule induces free radical production. ROS generated by PHOX can enhance phosphorylation of certain proteins which results from the inhibition of redox-sensitive phosphatases modulating signal tranduction in B-cells. Aim. Our aim was to investigate the intensity and distribution of free radical production after BCR or CD40 stimulation and the impact of ROS on the phosphorylation cascade of primary B-cells. Methods. Primary splenic B-lymphocytes were isolated from wild type (WT) and knockout mice deficient in the essential p22</w:t>
      </w:r>
      <w:r>
        <w:rPr>
          <w:color w:val="000000"/>
          <w:position w:val="4"/>
          <w:sz w:val="21"/>
          <w:szCs w:val="21"/>
          <w:vertAlign w:val="superscript"/>
        </w:rPr>
        <w:t xml:space="preserve">phox</w:t>
      </w:r>
      <w:r>
        <w:rPr>
          <w:color w:val="000000"/>
          <w:sz w:val="24"/>
          <w:szCs w:val="24"/>
        </w:rPr>
        <w:t xml:space="preserve"> subunit of PHOX (p22</w:t>
      </w:r>
      <w:r>
        <w:rPr>
          <w:color w:val="000000"/>
          <w:position w:val="4"/>
          <w:sz w:val="21"/>
          <w:szCs w:val="21"/>
          <w:vertAlign w:val="superscript"/>
        </w:rPr>
        <w:t xml:space="preserve">phox</w:t>
      </w:r>
      <w:r>
        <w:rPr>
          <w:color w:val="000000"/>
          <w:sz w:val="24"/>
          <w:szCs w:val="24"/>
        </w:rPr>
        <w:t xml:space="preserve"> KO). To examine the ROS production, on the one hand the extracellular (EC) superoxide-sensitive Diogenes was applied, on the other hand the intracellular (IC) ROS generation was detected by diclorodihidrofluorescein-diacetate in Flow Cytometry. BCR and CD40 were stimulated with the proper crosslinker antibodies. The effects of the activators on total tyrosine-phosphorylation and on the phosphorylation of the protein Akt (Ser473) were compared between WT and p22</w:t>
      </w:r>
      <w:r>
        <w:rPr>
          <w:color w:val="000000"/>
          <w:position w:val="4"/>
          <w:sz w:val="21"/>
          <w:szCs w:val="21"/>
          <w:vertAlign w:val="superscript"/>
        </w:rPr>
        <w:t xml:space="preserve">phox</w:t>
      </w:r>
      <w:r>
        <w:rPr>
          <w:color w:val="000000"/>
          <w:sz w:val="24"/>
          <w:szCs w:val="24"/>
        </w:rPr>
        <w:t xml:space="preserve"> KO B-cells with the help of Western blot analysis. Results. Activators did not induce any ROS production in p22</w:t>
      </w:r>
      <w:r>
        <w:rPr>
          <w:color w:val="000000"/>
          <w:position w:val="4"/>
          <w:sz w:val="21"/>
          <w:szCs w:val="21"/>
          <w:vertAlign w:val="superscript"/>
        </w:rPr>
        <w:t xml:space="preserve">phox</w:t>
      </w:r>
      <w:r>
        <w:rPr>
          <w:color w:val="000000"/>
          <w:sz w:val="24"/>
          <w:szCs w:val="24"/>
        </w:rPr>
        <w:t xml:space="preserve"> KO cells. In WT cells, both BCR and CD40 ligation increased the amount of IC free radicals, whereas only the activation of BCR led to detectable EC superoxide generation. In contrast to the previous studies based on B-cell lines, BCR crosslinking in WT or in p22</w:t>
      </w:r>
      <w:r>
        <w:rPr>
          <w:color w:val="000000"/>
          <w:position w:val="4"/>
          <w:sz w:val="21"/>
          <w:szCs w:val="21"/>
          <w:vertAlign w:val="superscript"/>
        </w:rPr>
        <w:t xml:space="preserve">phox</w:t>
      </w:r>
      <w:r>
        <w:rPr>
          <w:color w:val="000000"/>
          <w:sz w:val="24"/>
          <w:szCs w:val="24"/>
        </w:rPr>
        <w:t xml:space="preserve"> KO cells did not show any difference in the pattern of tyrosine phosphorylation and in the phosphorylation of Akt. CD40 ligation in p22</w:t>
      </w:r>
      <w:r>
        <w:rPr>
          <w:color w:val="000000"/>
          <w:position w:val="4"/>
          <w:sz w:val="21"/>
          <w:szCs w:val="21"/>
          <w:vertAlign w:val="superscript"/>
        </w:rPr>
        <w:t xml:space="preserve">phox</w:t>
      </w:r>
      <w:r>
        <w:rPr>
          <w:color w:val="000000"/>
          <w:sz w:val="24"/>
          <w:szCs w:val="24"/>
        </w:rPr>
        <w:t xml:space="preserve"> KO cells resulted in enhanced tyrosin phosphorylation and increased early Akt phosphorylation compared to the WT cells. Conclusion. According to our data, it can be suggested that in primary B-cells ROS generated by PHOX play a role in the regulation of signaling pathways activated by CD40. Yet, BCR induced cascade is presumably not affected by ROS in B-lymphocytes.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769714">
    <w:multiLevelType w:val="hybridMultilevel"/>
    <w:lvl w:ilvl="0" w:tplc="552173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769714">
    <w:abstractNumId w:val="437697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15617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