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PÓSFAI</w:t>
            </w:r>
          </w:p>
          <w:p w:rsidR="00C275A3" w:rsidRDefault="00A96AEC" w:rsidP="00C275A3">
            <w:pPr>
              <w:pStyle w:val="Hallgatokepzes"/>
            </w:pPr>
            <w:r>
              <w:t>General medicine</w:t>
            </w:r>
            <w:r>
              <w:br/>
            </w:r>
            <w:r w:rsidR="00E77B23">
              <w:t>Unified, 4.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Nyiri, PhD</w:t>
            </w:r>
          </w:p>
          <w:p w:rsidR="00DB4822" w:rsidRDefault="00DB4822" w:rsidP="00E11062">
            <w:pPr>
              <w:pStyle w:val="Konzulensek"/>
            </w:pPr>
            <w:r w:rsidRPr="00DB4822">
              <w:t>senior research fellow,  Institute of Experimental Medicine of the Hungarian Academy of Sciences, Department of Cellular and Network Neurobiology, Laboratory of Cerebral Cortex Research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Ultrastructural changes in the hippocampus of G72 gene-expressing animal model of schizophrenia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Schizophrenia is a mental disorder, which affects nearly 1% of the population. Among many genes reported, G72 locus is considered to show one of the most robust associations with the disease. Mutations in this locus result in an increase of the genes transcript. Transgenic mice that express the human gene G72 show behavioral changes that are expected in the animal model of schizophrenia. The gene encodes for a protein LG72, which has a mitochondrial localization and mitochondria play an important role in the regulation of synaptic morphology. In addition, the protein is thought to be able to modify D-serin levels, that is a coagonist of NMDA receptors, thus can alter synaptic transmission. Physiological data suggest changes in the plasticity of synapses on granule cells of the dentate gyrus. These synapses express the protein LG72 both pre- and postsynaptically. However, the anatomical background of these changes remained unknown.</w:t>
      </w:r>
    </w:p>
    <w:p>
      <w:pPr>
        <w:widowControl w:val="on"/>
        <w:pBdr/>
        <w:spacing w:before="240" w:after="240" w:line="240" w:lineRule="auto"/>
        <w:ind w:left="0" w:right="0"/>
        <w:jc w:val="left"/>
      </w:pPr>
      <w:r>
        <w:rPr>
          <w:color w:val="000000"/>
          <w:sz w:val="24"/>
          <w:szCs w:val="24"/>
        </w:rPr>
        <w:t xml:space="preserve">We raised the following questions: would LG72 protein be able to alter morphology of the active zones, size or NMDA receptor content of the excitatory synapses on dentate granule cell spines of the G72 transgenic animals?</w:t>
      </w:r>
    </w:p>
    <w:p>
      <w:pPr>
        <w:widowControl w:val="on"/>
        <w:pBdr/>
        <w:spacing w:before="240" w:after="240" w:line="240" w:lineRule="auto"/>
        <w:ind w:left="0" w:right="0"/>
        <w:jc w:val="left"/>
      </w:pPr>
      <w:r>
        <w:rPr>
          <w:color w:val="000000"/>
          <w:sz w:val="24"/>
          <w:szCs w:val="24"/>
        </w:rPr>
        <w:t xml:space="preserve">To answer these questions, we examined the synapses of transgenic mice and their wild type littermates using electron microscopic techniques. We found, that synapses are at least 33% larger in transgenic animals (n=2x5 animals). To quantify NMDA receptor content, we performed postembedding immunogold reaction against their GluN1-subunit, which is present in the same amount in every NMDA receptor channel. We found around 2 times more NMDA receptors in the synapses of G72 transgenic mice, which can be the basis of an altered synaptic efficiency. We also measured the thickness of the postsynaptic densities of these synapses; however, we could not detect any significant difference between the two mouse strains.</w:t>
      </w:r>
    </w:p>
    <w:p>
      <w:pPr>
        <w:widowControl w:val="on"/>
        <w:pBdr/>
        <w:spacing w:before="240" w:after="240" w:line="240" w:lineRule="auto"/>
        <w:ind w:left="0" w:right="0"/>
        <w:jc w:val="left"/>
      </w:pPr>
      <w:r>
        <w:rPr>
          <w:color w:val="000000"/>
          <w:sz w:val="24"/>
          <w:szCs w:val="24"/>
        </w:rPr>
        <w:t xml:space="preserve">In summary, we showed that excitatory synapses in the dentate gyrus of G72 transgenic animals are bigger and contain more NMDA receptors than those in their wild type littermates. The reason of these observed changes could be an LG72-induced mitochondrial alteration, or a change in the concentration of the NMDA receptor coagonist D-serin. Our work may provide a good basis to understand the connection between the G72 gene and the well-known alteration of the glutamatergic transmission in schizophrenia.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743387">
    <w:multiLevelType w:val="hybridMultilevel"/>
    <w:lvl w:ilvl="0" w:tplc="710095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743387">
    <w:abstractNumId w:val="477433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00122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