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ORSOLYA HORVÁTH N.</w:t>
            </w:r>
          </w:p>
          <w:p w:rsidR="00C275A3" w:rsidRDefault="00A96AEC" w:rsidP="00C275A3">
            <w:pPr>
              <w:pStyle w:val="Hallgatokepzes"/>
            </w:pPr>
            <w:r>
              <w:t>General medicine</w:t>
            </w:r>
            <w:r>
              <w:br/>
            </w:r>
            <w:r w:rsidR="00E77B23">
              <w:t>Unified, 11. semester</w:t>
            </w:r>
          </w:p>
          <w:p w:rsidR="00C265CE" w:rsidRPr="009E5FF1" w:rsidRDefault="00E77B23" w:rsidP="00C275A3">
            <w:pPr>
              <w:pStyle w:val="Hallgatokepzes"/>
              <w:rPr>
                <w:b/>
                <w:caps/>
              </w:rPr>
            </w:pPr>
            <w:r>
              <w:t>Semmelweis University</w:t>
            </w:r>
            <w:r w:rsidR="00C275A3">
              <w:br/>
            </w:r>
            <w:r w:rsidR="00DB4822">
              <w:t>Faculty of Medicine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Prof. Ferenc Túry</w:t>
            </w:r>
          </w:p>
          <w:p w:rsidR="00DB4822" w:rsidRDefault="00DB4822" w:rsidP="00E11062">
            <w:pPr>
              <w:pStyle w:val="Konzulensek"/>
            </w:pPr>
            <w:r w:rsidRPr="00DB4822">
              <w:t>professor, SE ÁOK</w:t>
            </w:r>
          </w:p>
        </w:tc>
      </w:tr>
      <w:tr w:rsidR="00DB4822" w:rsidTr="00DB4822">
        <w:tc>
          <w:tcPr>
            <w:tcW w:w="9854" w:type="dxa"/>
          </w:tcPr>
          <w:p w:rsidR="00DB4822" w:rsidRPr="00DB4822" w:rsidRDefault="00DB4822" w:rsidP="004D7940">
            <w:pPr>
              <w:pStyle w:val="Konzulensek"/>
            </w:pPr>
            <w:r w:rsidRPr="00DB4822">
              <w:t>Mónika Ditta Tóth</w:t>
            </w:r>
          </w:p>
          <w:p w:rsidR="00DB4822" w:rsidRDefault="00DB4822" w:rsidP="00E11062">
            <w:pPr>
              <w:pStyle w:val="Konzulensek"/>
            </w:pPr>
            <w:r w:rsidRPr="00DB4822">
              <w:t>PhD student, SE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Analysis of suicide attempts in Borsod-Abaúj-Zemplén county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The intervention region of the OSPI (Optimised Suicide Prevention programs and their Implementation in Europe) Suicide Prevention Program was Borsod-Abaúj-Zemplén county in Hungary. The prevalence of suicide is particularly high in this community.</w:t>
      </w:r>
    </w:p>
    <w:p>
      <w:pPr>
        <w:widowControl w:val="on"/>
        <w:pBdr/>
        <w:spacing w:before="240" w:after="240" w:line="240" w:lineRule="auto"/>
        <w:ind w:left="0" w:right="0"/>
        <w:jc w:val="left"/>
      </w:pPr>
      <w:r>
        <w:rPr>
          <w:color w:val="000000"/>
          <w:sz w:val="24"/>
          <w:szCs w:val="24"/>
        </w:rPr>
        <w:t xml:space="preserve">Aim: The aim of this study was to examine suicide attempts in more aspects to improve understanding of suicidal behavior.</w:t>
      </w:r>
    </w:p>
    <w:p>
      <w:pPr>
        <w:widowControl w:val="on"/>
        <w:pBdr/>
        <w:spacing w:before="240" w:after="240" w:line="240" w:lineRule="auto"/>
        <w:ind w:left="0" w:right="0"/>
        <w:jc w:val="left"/>
      </w:pPr>
      <w:r>
        <w:rPr>
          <w:color w:val="000000"/>
          <w:sz w:val="24"/>
          <w:szCs w:val="24"/>
        </w:rPr>
        <w:t xml:space="preserve">Methods: The data were assessed through analysis of 2540 well-detailed medical records at the departments of toxicology, neurology and psychiatry in the last 3 years. Data regarding the method and the reason of the attempts were analysed, so as diseases and source and amount of abused medication. Attempts were categorised based on the patients motivation according to the MONSUE registration form. </w:t>
      </w:r>
    </w:p>
    <w:p>
      <w:pPr>
        <w:widowControl w:val="on"/>
        <w:pBdr/>
        <w:spacing w:before="240" w:after="240" w:line="240" w:lineRule="auto"/>
        <w:ind w:left="0" w:right="0"/>
        <w:jc w:val="left"/>
      </w:pPr>
      <w:r>
        <w:rPr>
          <w:color w:val="000000"/>
          <w:sz w:val="24"/>
          <w:szCs w:val="24"/>
        </w:rPr>
        <w:t xml:space="preserve">Results: In our database 53% of the population was married, 31% single, 11% divorced, 5% widowed. The most common category regarding motivation was “parasuicide pause”, with the intent to escape from a certain situation (39%). "Serious intent to die” have been found the second common category (38%). Patients in the third group wanted to manipulate someone, it is called parasuicide gesture (5%). Since deliberate self-injury is hard to be separated from other suicidal acts, our research includes this as well (10%). Self-poisoning by drugs have been found the most common method of suicidal attempts (68%). Adults in ca. 70% of all cases used their own medication, in 17% it belonged to a family member. The underage patients took the medication of a family member in 53% of the cases, in 13% it was their own. 19% of man under 18 years bought pills on the black market. We found that 30% of the suicidal people have at least one chronic physical disease. Single patients have been found to be the healthiest, whilst widows had the most illnesses. Disc disorders, schizophrenia, epilepsy and alcohol dependency was significantly more frequent in Borsod-Abaúj-Zemplén county among suicide attempters than in the Hungarian population.</w:t>
      </w:r>
    </w:p>
    <w:p>
      <w:pPr>
        <w:widowControl w:val="on"/>
        <w:pBdr/>
        <w:spacing w:before="240" w:after="240" w:line="240" w:lineRule="auto"/>
        <w:ind w:left="0" w:right="0"/>
        <w:jc w:val="left"/>
      </w:pPr>
      <w:r>
        <w:rPr>
          <w:color w:val="000000"/>
          <w:sz w:val="24"/>
          <w:szCs w:val="24"/>
        </w:rPr>
        <w:t xml:space="preserve">Conclusion: Analysing suicide attempts on such a big sample is unique in Hungary. The results of this study can help to wider our knowledge regarding suicidal behavior. Future suicide prevention programs can implement these findings to be more effective.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349420">
    <w:multiLevelType w:val="hybridMultilevel"/>
    <w:lvl w:ilvl="0" w:tplc="6082695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349420">
    <w:abstractNumId w:val="663494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5969434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