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IBOLYA KIS</w:t>
            </w:r>
          </w:p>
          <w:p w:rsidR="00C275A3" w:rsidRDefault="00A96AEC" w:rsidP="00C275A3">
            <w:pPr>
              <w:pStyle w:val="Hallgatokepzes"/>
            </w:pPr>
            <w:r>
              <w:t>Medical doctor</w:t>
            </w:r>
            <w:r>
              <w:br/>
            </w:r>
            <w:r w:rsidR="00E77B23">
              <w:t>Unified, 9.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BALINT SZABO</w:t>
            </w:r>
          </w:p>
          <w:p w:rsidR="00DB4822" w:rsidRDefault="00C275A3" w:rsidP="004D7940">
            <w:pPr>
              <w:pStyle w:val="Hallgatokepzes"/>
            </w:pPr>
            <w:r>
              <w:t>Medical doctor</w:t>
            </w:r>
            <w:r w:rsidR="00A96AEC">
              <w:br/>
              <w:t>Unified, 9.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Jozsef Timar</w:t>
            </w:r>
          </w:p>
          <w:p w:rsidR="00DB4822" w:rsidRDefault="00DB4822" w:rsidP="00E11062">
            <w:pPr>
              <w:pStyle w:val="Konzulensek"/>
            </w:pPr>
            <w:r w:rsidRPr="00DB4822">
              <w:t>professor, SE ÁOK</w:t>
            </w:r>
          </w:p>
        </w:tc>
      </w:tr>
      <w:tr w:rsidR="00DB4822" w:rsidTr="00DB4822">
        <w:tc>
          <w:tcPr>
            <w:tcW w:w="9854" w:type="dxa"/>
          </w:tcPr>
          <w:p w:rsidR="00DB4822" w:rsidRPr="00DB4822" w:rsidRDefault="00DB4822" w:rsidP="004D7940">
            <w:pPr>
              <w:pStyle w:val="Konzulensek"/>
            </w:pPr>
            <w:r w:rsidRPr="00DB4822">
              <w:t>Dr. Laszlo Szilak</w:t>
            </w:r>
          </w:p>
          <w:p w:rsidR="00DB4822" w:rsidRDefault="00DB4822" w:rsidP="00E11062">
            <w:pPr>
              <w:pStyle w:val="Konzulensek"/>
            </w:pPr>
            <w:r w:rsidRPr="00DB4822">
              <w:t>research fellow,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anti-tumorigenic usage of angiostatin in oncotherapy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Angiostatin, a cleavage product of N terminal kringle domains of plasminogen, is a potent endogenous angiogenesis inhibitor which is known to decrease tumorous growth. Noumerous proteases are able to cleave angiostatin but the instability of the molecule makes it hard to use for therapeutic purposes.</w:t>
      </w:r>
      <w:r>
        <w:rPr>
          <w:color w:val="000000"/>
          <w:sz w:val="24"/>
          <w:szCs w:val="24"/>
        </w:rPr>
        <w:br/>
        <w:t xml:space="preserve">Our goal was to design a molecule which produces angiostatin in situ and in vivo. The construction, an angiostatin-protease chimera is able to cleave angiostatin after its activation in the extracellular space.</w:t>
      </w:r>
    </w:p>
    <w:p>
      <w:pPr>
        <w:widowControl w:val="on"/>
        <w:pBdr/>
        <w:spacing w:before="240" w:after="240" w:line="240" w:lineRule="auto"/>
        <w:ind w:left="0" w:right="0"/>
        <w:jc w:val="left"/>
      </w:pPr>
      <w:r>
        <w:rPr>
          <w:color w:val="000000"/>
          <w:sz w:val="24"/>
          <w:szCs w:val="24"/>
        </w:rPr>
        <w:t xml:space="preserve">Methods: PCR amplified protease and angiostatin cDNA and other elements needed for expression in both bacterial and eukaryotic cells were ligated into an adequate vector in the same reading frame. The vector is used to transfect E. coli, mice and human cell lines to archieve in vitro and in vivo angiostatin production. Aorta ring assay served for monitoring endothelial proliferation of embedded and VEGF induced aorta rings in presence of transfected cells. BALB/c mice were injected separately with transfected and wild type 4T1 breast cancer cells to quantify tumor growth in time.</w:t>
      </w:r>
    </w:p>
    <w:p>
      <w:pPr>
        <w:widowControl w:val="on"/>
        <w:pBdr/>
        <w:spacing w:before="240" w:after="240" w:line="240" w:lineRule="auto"/>
        <w:ind w:left="0" w:right="0"/>
        <w:jc w:val="left"/>
      </w:pPr>
      <w:r>
        <w:rPr>
          <w:color w:val="000000"/>
          <w:sz w:val="24"/>
          <w:szCs w:val="24"/>
        </w:rPr>
        <w:t xml:space="preserve">Results: The chimera was purified from E. coli and its autocatalysis was observed using SDS-PAGE. We got the full size chimera (80 kDa) if isolation happened in the presence of protease inhibitor mix, otherwise we could only detect the cleaved fragments.</w:t>
      </w:r>
      <w:r>
        <w:rPr>
          <w:color w:val="000000"/>
          <w:sz w:val="24"/>
          <w:szCs w:val="24"/>
        </w:rPr>
        <w:br/>
        <w:t xml:space="preserve">Endothelial proliferation and migration in hanging drop culture stopped when chimera expressing cells were propagated at the bottom. The aorta ring assay proved to be negative on transfected cell lines.</w:t>
      </w:r>
      <w:r>
        <w:rPr>
          <w:color w:val="000000"/>
          <w:sz w:val="24"/>
          <w:szCs w:val="24"/>
        </w:rPr>
        <w:br/>
        <w:t xml:space="preserve">In vivo tumor progression was tested using 20 independent clone lines. Mice injected with transfected 4T1 cells only started growing cancerous tissue 10 days after infection as opposed to controll animals. By the 10th day we already had tumor-associated death in the controll group while this was absent in the other one. Later tumor growth was also detected in mice injected with transfected cells but at a much slower rate. Metastases occuring in these mice showed smaller diameters compared to controll animals.</w:t>
      </w:r>
      <w:r>
        <w:rPr>
          <w:color w:val="000000"/>
          <w:sz w:val="24"/>
          <w:szCs w:val="24"/>
        </w:rPr>
        <w:br/>
        <w:t xml:space="preserve">Now we focus on the in vivo injection of the plasmid and description of local and systemic effects in mice modells in collaboration with other research groups.</w:t>
      </w:r>
    </w:p>
    <w:p>
      <w:pPr>
        <w:widowControl w:val="on"/>
        <w:pBdr/>
        <w:spacing w:before="240" w:after="240" w:line="240" w:lineRule="auto"/>
        <w:ind w:left="0" w:right="0"/>
        <w:jc w:val="left"/>
      </w:pPr>
      <w:r>
        <w:rPr>
          <w:color w:val="000000"/>
          <w:sz w:val="24"/>
          <w:szCs w:val="24"/>
        </w:rPr>
        <w:t xml:space="preserve">Conclusion: Our chimera construction is able to cleave active angiostatin as expected. The anti-tumorigenic effect of the molecule was demonstrated both in vitro in tissue cultures and in vivo experiments. Patent application for the chimera is in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782517">
    <w:multiLevelType w:val="hybridMultilevel"/>
    <w:lvl w:ilvl="0" w:tplc="10760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782517">
    <w:abstractNumId w:val="837825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649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